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E0E5B" w14:textId="77777777" w:rsidR="00D4387B" w:rsidRPr="00A969C9" w:rsidRDefault="002869BE" w:rsidP="00D4387B">
      <w:pPr>
        <w:spacing w:after="0" w:line="360" w:lineRule="auto"/>
        <w:jc w:val="center"/>
        <w:rPr>
          <w:rFonts w:ascii="David" w:eastAsia="Times New Roman" w:hAnsi="David" w:cs="David"/>
          <w:bCs/>
          <w:sz w:val="24"/>
          <w:szCs w:val="24"/>
          <w:rtl/>
          <w:lang w:eastAsia="he-IL"/>
        </w:rPr>
      </w:pPr>
      <w:r w:rsidRPr="00A969C9">
        <w:rPr>
          <w:rFonts w:ascii="David" w:eastAsia="Times New Roman" w:hAnsi="David" w:cs="David"/>
          <w:bCs/>
          <w:sz w:val="24"/>
          <w:szCs w:val="24"/>
          <w:rtl/>
          <w:lang w:eastAsia="he-IL"/>
        </w:rPr>
        <w:t>משרד המשפטים</w:t>
      </w:r>
    </w:p>
    <w:p w14:paraId="5C828A88" w14:textId="4D161F5C" w:rsidR="00DC4B30" w:rsidRPr="00EE7221" w:rsidRDefault="00E87F49" w:rsidP="00EE7221">
      <w:pPr>
        <w:spacing w:line="360" w:lineRule="auto"/>
        <w:jc w:val="center"/>
        <w:rPr>
          <w:rFonts w:ascii="David" w:eastAsia="Times New Roman" w:hAnsi="David" w:cs="David"/>
          <w:b/>
          <w:bCs/>
          <w:sz w:val="28"/>
          <w:szCs w:val="28"/>
          <w:u w:val="single"/>
          <w:rtl/>
        </w:rPr>
      </w:pPr>
      <w:r w:rsidRPr="00E87F49">
        <w:rPr>
          <w:rFonts w:ascii="David" w:eastAsia="Times New Roman" w:hAnsi="David" w:cs="David" w:hint="cs"/>
          <w:b/>
          <w:bCs/>
          <w:sz w:val="28"/>
          <w:szCs w:val="28"/>
          <w:u w:val="single"/>
          <w:rtl/>
        </w:rPr>
        <w:t xml:space="preserve">מכרז פומבי מספר 90-2023 - למתן שירותי ייעוץ סוציאלי לאפוטרופוס הכללי בפריסה ארצית למחוזות האפוטרופוס הכללי </w:t>
      </w:r>
    </w:p>
    <w:p w14:paraId="0A6C6710" w14:textId="25B5CFBB" w:rsidR="00EE7221" w:rsidRPr="00EE7221" w:rsidRDefault="00EE7221" w:rsidP="00EE7221">
      <w:pPr>
        <w:spacing w:after="0" w:line="360" w:lineRule="auto"/>
        <w:contextualSpacing/>
        <w:jc w:val="both"/>
        <w:rPr>
          <w:rFonts w:ascii="David" w:hAnsi="David" w:cs="David"/>
          <w:sz w:val="24"/>
          <w:szCs w:val="24"/>
          <w:rtl/>
        </w:rPr>
      </w:pPr>
      <w:r w:rsidRPr="00EE7221">
        <w:rPr>
          <w:rFonts w:ascii="David" w:hAnsi="David" w:cs="David"/>
          <w:b/>
          <w:sz w:val="24"/>
          <w:szCs w:val="24"/>
          <w:rtl/>
        </w:rPr>
        <w:t xml:space="preserve">משרד המשפטים מזמין מציעים להציע הצעות </w:t>
      </w:r>
      <w:r w:rsidRPr="00EE7221">
        <w:rPr>
          <w:rFonts w:ascii="David" w:hAnsi="David" w:cs="David"/>
          <w:sz w:val="24"/>
          <w:szCs w:val="24"/>
          <w:rtl/>
        </w:rPr>
        <w:t>למתן שירותי ייעוץ סוציאלי לאפוטרופוס הכללי בפריסה ארצית למחוזות האפוטרופוס הכללי (תל-אביב - מרכז, ירושלים, חיפה והצפון, באר שבע והדרום).</w:t>
      </w:r>
    </w:p>
    <w:p w14:paraId="0B10DA76" w14:textId="18C48981" w:rsidR="00EE7221" w:rsidRPr="00EE7221" w:rsidRDefault="00EE7221" w:rsidP="00EE7221">
      <w:pPr>
        <w:spacing w:after="0" w:line="360" w:lineRule="auto"/>
        <w:contextualSpacing/>
        <w:jc w:val="both"/>
        <w:rPr>
          <w:rFonts w:ascii="David" w:hAnsi="David" w:cs="David"/>
          <w:b/>
          <w:bCs/>
          <w:sz w:val="24"/>
          <w:szCs w:val="24"/>
          <w:u w:val="single"/>
        </w:rPr>
      </w:pPr>
      <w:r w:rsidRPr="00EE7221">
        <w:rPr>
          <w:rFonts w:ascii="David" w:hAnsi="David" w:cs="David"/>
          <w:sz w:val="24"/>
          <w:szCs w:val="24"/>
          <w:rtl/>
        </w:rPr>
        <w:t xml:space="preserve">עיקרי השירותים הנדרשים מפורטים בסעיף 4 למסמכי המכרז. </w:t>
      </w:r>
    </w:p>
    <w:p w14:paraId="5F8E9793" w14:textId="77777777" w:rsidR="00EE7221" w:rsidRDefault="00EE7221" w:rsidP="007B1C3B">
      <w:pPr>
        <w:spacing w:before="120" w:after="120" w:line="360" w:lineRule="auto"/>
        <w:jc w:val="both"/>
        <w:rPr>
          <w:b/>
          <w:rtl/>
        </w:rPr>
      </w:pPr>
    </w:p>
    <w:p w14:paraId="663F0EFC" w14:textId="46A5BE9E" w:rsidR="002869BE" w:rsidRPr="00A969C9" w:rsidRDefault="002869BE" w:rsidP="007B1C3B">
      <w:pPr>
        <w:spacing w:before="120" w:after="120" w:line="360" w:lineRule="auto"/>
        <w:jc w:val="both"/>
        <w:rPr>
          <w:rFonts w:ascii="David" w:eastAsia="Times New Roman" w:hAnsi="David" w:cs="David"/>
          <w:b/>
          <w:bCs/>
          <w:sz w:val="24"/>
          <w:szCs w:val="24"/>
          <w:rtl/>
          <w:lang w:eastAsia="he-IL"/>
        </w:rPr>
      </w:pPr>
      <w:r w:rsidRPr="0021547A">
        <w:rPr>
          <w:rFonts w:ascii="David" w:eastAsia="Times New Roman" w:hAnsi="David" w:cs="David"/>
          <w:b/>
          <w:bCs/>
          <w:color w:val="000000"/>
          <w:sz w:val="24"/>
          <w:szCs w:val="24"/>
          <w:rtl/>
          <w:lang w:eastAsia="he-IL"/>
        </w:rPr>
        <w:t>ה</w:t>
      </w:r>
      <w:r w:rsidRPr="00BB2445">
        <w:rPr>
          <w:rFonts w:ascii="David" w:eastAsia="Times New Roman" w:hAnsi="David" w:cs="David"/>
          <w:b/>
          <w:bCs/>
          <w:color w:val="000000"/>
          <w:sz w:val="24"/>
          <w:szCs w:val="24"/>
          <w:rtl/>
          <w:lang w:eastAsia="he-IL"/>
        </w:rPr>
        <w:t xml:space="preserve">מועד אחרון להגשת הצעות הנו </w:t>
      </w:r>
      <w:r w:rsidR="00D65D15" w:rsidRPr="0020759C">
        <w:rPr>
          <w:rFonts w:ascii="David" w:eastAsia="Times New Roman" w:hAnsi="David" w:cs="David" w:hint="cs"/>
          <w:b/>
          <w:bCs/>
          <w:color w:val="000000"/>
          <w:sz w:val="24"/>
          <w:szCs w:val="24"/>
          <w:rtl/>
          <w:lang w:eastAsia="he-IL"/>
        </w:rPr>
        <w:t>27</w:t>
      </w:r>
      <w:r w:rsidR="00FA43E7" w:rsidRPr="0020759C">
        <w:rPr>
          <w:rFonts w:ascii="David" w:eastAsia="Times New Roman" w:hAnsi="David" w:cs="David" w:hint="cs"/>
          <w:b/>
          <w:bCs/>
          <w:color w:val="000000"/>
          <w:sz w:val="24"/>
          <w:szCs w:val="24"/>
          <w:rtl/>
          <w:lang w:eastAsia="he-IL"/>
        </w:rPr>
        <w:t>.</w:t>
      </w:r>
      <w:r w:rsidR="00D65D15" w:rsidRPr="0020759C">
        <w:rPr>
          <w:rFonts w:ascii="David" w:eastAsia="Times New Roman" w:hAnsi="David" w:cs="David" w:hint="cs"/>
          <w:b/>
          <w:bCs/>
          <w:color w:val="000000"/>
          <w:sz w:val="24"/>
          <w:szCs w:val="24"/>
          <w:rtl/>
          <w:lang w:eastAsia="he-IL"/>
        </w:rPr>
        <w:t>12</w:t>
      </w:r>
      <w:r w:rsidR="00FA43E7" w:rsidRPr="0020759C">
        <w:rPr>
          <w:rFonts w:ascii="David" w:eastAsia="Times New Roman" w:hAnsi="David" w:cs="David" w:hint="cs"/>
          <w:b/>
          <w:bCs/>
          <w:color w:val="000000"/>
          <w:sz w:val="24"/>
          <w:szCs w:val="24"/>
          <w:rtl/>
          <w:lang w:eastAsia="he-IL"/>
        </w:rPr>
        <w:t>.2023</w:t>
      </w:r>
      <w:r w:rsidRPr="00C22063">
        <w:rPr>
          <w:rFonts w:ascii="David" w:eastAsia="Times New Roman" w:hAnsi="David" w:cs="David"/>
          <w:b/>
          <w:bCs/>
          <w:color w:val="000000"/>
          <w:sz w:val="24"/>
          <w:szCs w:val="24"/>
          <w:rtl/>
          <w:lang w:eastAsia="he-IL"/>
        </w:rPr>
        <w:t xml:space="preserve"> עד השעה 1</w:t>
      </w:r>
      <w:r w:rsidR="00472C25" w:rsidRPr="00C22063">
        <w:rPr>
          <w:rFonts w:ascii="David" w:eastAsia="Times New Roman" w:hAnsi="David" w:cs="David"/>
          <w:b/>
          <w:bCs/>
          <w:color w:val="000000"/>
          <w:sz w:val="24"/>
          <w:szCs w:val="24"/>
          <w:rtl/>
          <w:lang w:eastAsia="he-IL"/>
        </w:rPr>
        <w:t>2</w:t>
      </w:r>
      <w:r w:rsidRPr="00C22063">
        <w:rPr>
          <w:rFonts w:ascii="David" w:eastAsia="Times New Roman" w:hAnsi="David" w:cs="David"/>
          <w:b/>
          <w:bCs/>
          <w:color w:val="000000"/>
          <w:sz w:val="24"/>
          <w:szCs w:val="24"/>
          <w:rtl/>
          <w:lang w:eastAsia="he-IL"/>
        </w:rPr>
        <w:t>:00.</w:t>
      </w:r>
      <w:r w:rsidRPr="00BB2445">
        <w:rPr>
          <w:rFonts w:ascii="David" w:eastAsia="Times New Roman" w:hAnsi="David" w:cs="David"/>
          <w:color w:val="000000"/>
          <w:sz w:val="24"/>
          <w:szCs w:val="24"/>
          <w:rtl/>
          <w:lang w:eastAsia="he-IL"/>
        </w:rPr>
        <w:t xml:space="preserve"> שאר המועדים מפורטים במסמכי המכרז.</w:t>
      </w:r>
    </w:p>
    <w:p w14:paraId="1C2EC79E" w14:textId="77777777" w:rsidR="002869BE" w:rsidRPr="00A969C9" w:rsidRDefault="002869BE" w:rsidP="00FB6105">
      <w:pPr>
        <w:spacing w:before="120" w:after="120" w:line="360" w:lineRule="auto"/>
        <w:jc w:val="both"/>
        <w:rPr>
          <w:rFonts w:ascii="David" w:eastAsia="Times New Roman" w:hAnsi="David" w:cs="David"/>
          <w:b/>
          <w:bCs/>
          <w:sz w:val="24"/>
          <w:szCs w:val="24"/>
          <w:rtl/>
          <w:lang w:eastAsia="he-IL"/>
        </w:rPr>
      </w:pPr>
      <w:r w:rsidRPr="00A969C9">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9ACCBB8" w14:textId="101200E1" w:rsidR="0021547A" w:rsidRDefault="0021547A" w:rsidP="006A5EDE">
      <w:pPr>
        <w:numPr>
          <w:ilvl w:val="0"/>
          <w:numId w:val="19"/>
        </w:numPr>
        <w:spacing w:after="0" w:line="360" w:lineRule="auto"/>
        <w:outlineLvl w:val="1"/>
        <w:rPr>
          <w:rFonts w:ascii="David" w:eastAsia="Times New Roman" w:hAnsi="David" w:cs="David"/>
          <w:b/>
          <w:bCs/>
          <w:color w:val="000000"/>
          <w:sz w:val="24"/>
          <w:szCs w:val="24"/>
          <w:lang w:eastAsia="he-IL"/>
        </w:rPr>
      </w:pPr>
      <w:r>
        <w:rPr>
          <w:rFonts w:ascii="David" w:eastAsia="Times New Roman" w:hAnsi="David" w:cs="David"/>
          <w:b/>
          <w:bCs/>
          <w:color w:val="000000"/>
          <w:sz w:val="24"/>
          <w:szCs w:val="24"/>
          <w:rtl/>
          <w:lang w:eastAsia="he-IL"/>
        </w:rPr>
        <w:t xml:space="preserve">הגשת הצעות (פרטים נוספים במסמכי המכרז סעיף </w:t>
      </w:r>
      <w:r w:rsidR="00D65D15">
        <w:rPr>
          <w:rFonts w:ascii="David" w:eastAsia="Times New Roman" w:hAnsi="David" w:cs="David" w:hint="cs"/>
          <w:b/>
          <w:bCs/>
          <w:color w:val="000000"/>
          <w:sz w:val="24"/>
          <w:szCs w:val="24"/>
          <w:rtl/>
          <w:lang w:eastAsia="he-IL"/>
        </w:rPr>
        <w:t>5.4</w:t>
      </w:r>
      <w:r>
        <w:rPr>
          <w:rFonts w:ascii="David" w:eastAsia="Times New Roman" w:hAnsi="David" w:cs="David"/>
          <w:b/>
          <w:bCs/>
          <w:color w:val="000000"/>
          <w:sz w:val="24"/>
          <w:szCs w:val="24"/>
          <w:rtl/>
          <w:lang w:eastAsia="he-IL"/>
        </w:rPr>
        <w:t>- הגשת הצעות).</w:t>
      </w:r>
    </w:p>
    <w:p w14:paraId="05102B16" w14:textId="77777777" w:rsidR="0021547A" w:rsidRDefault="0021547A" w:rsidP="0021547A">
      <w:pPr>
        <w:pStyle w:val="a4"/>
        <w:spacing w:before="120"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5851AB48" w14:textId="77777777" w:rsidR="0021547A" w:rsidRDefault="0021547A" w:rsidP="0021547A">
      <w:pPr>
        <w:pStyle w:val="a4"/>
        <w:spacing w:before="120" w:after="120" w:line="360" w:lineRule="auto"/>
        <w:ind w:left="360"/>
        <w:jc w:val="both"/>
        <w:rPr>
          <w:rFonts w:ascii="David" w:hAnsi="David" w:cs="David"/>
          <w:sz w:val="24"/>
          <w:szCs w:val="24"/>
          <w:rtl/>
        </w:rPr>
      </w:pPr>
      <w:r>
        <w:rPr>
          <w:rFonts w:ascii="David" w:hAnsi="David" w:cs="David"/>
          <w:sz w:val="24"/>
          <w:szCs w:val="24"/>
          <w:rtl/>
        </w:rPr>
        <w:t>טרם הגשת ההצעה, מומלץ לבצע רישום מוקדם למערכת ההזדהות הממשלתית.</w:t>
      </w:r>
    </w:p>
    <w:p w14:paraId="5024BD26" w14:textId="3F6072CC" w:rsidR="0021547A" w:rsidRDefault="0021547A" w:rsidP="0021547A">
      <w:pPr>
        <w:spacing w:after="0" w:line="360" w:lineRule="auto"/>
        <w:ind w:left="360"/>
        <w:jc w:val="both"/>
        <w:rPr>
          <w:rFonts w:ascii="David" w:eastAsia="Times New Roman" w:hAnsi="David" w:cs="David"/>
          <w:b/>
          <w:bCs/>
          <w:color w:val="000000"/>
          <w:sz w:val="24"/>
          <w:szCs w:val="24"/>
          <w:rtl/>
          <w:lang w:eastAsia="he-IL"/>
        </w:rPr>
      </w:pPr>
      <w:r>
        <w:rPr>
          <w:rFonts w:ascii="David" w:hAnsi="David" w:cs="David"/>
          <w:sz w:val="24"/>
          <w:szCs w:val="24"/>
          <w:rtl/>
        </w:rPr>
        <w:t>הכניסה לעמוד הגשת ההצעות היא באמצעות קישור זה:</w:t>
      </w:r>
    </w:p>
    <w:p w14:paraId="5C1317B0" w14:textId="03EC0A64" w:rsidR="00171F73" w:rsidRPr="00171F73" w:rsidRDefault="00171F73" w:rsidP="00171F73">
      <w:pPr>
        <w:pStyle w:val="a4"/>
        <w:spacing w:before="120" w:after="120" w:line="360" w:lineRule="auto"/>
        <w:ind w:left="360"/>
        <w:jc w:val="both"/>
        <w:outlineLvl w:val="1"/>
        <w:rPr>
          <w:rFonts w:ascii="David" w:eastAsia="Times New Roman" w:hAnsi="David" w:cs="David"/>
          <w:sz w:val="24"/>
          <w:szCs w:val="24"/>
          <w:lang w:eastAsia="he-IL"/>
        </w:rPr>
      </w:pPr>
      <w:hyperlink r:id="rId10" w:history="1">
        <w:r w:rsidRPr="00CD6E23">
          <w:rPr>
            <w:rStyle w:val="Hyperlink"/>
            <w:rFonts w:ascii="David" w:eastAsia="Times New Roman" w:hAnsi="David" w:cs="David"/>
            <w:sz w:val="24"/>
            <w:szCs w:val="24"/>
            <w:lang w:eastAsia="he-IL"/>
          </w:rPr>
          <w:t>https://merkava.mrp.gov.il/tenders/gate/index.html?bid_object_id=4000578381</w:t>
        </w:r>
      </w:hyperlink>
      <w:r>
        <w:rPr>
          <w:rFonts w:ascii="David" w:eastAsia="Times New Roman" w:hAnsi="David" w:cs="David" w:hint="cs"/>
          <w:sz w:val="24"/>
          <w:szCs w:val="24"/>
          <w:rtl/>
          <w:lang w:eastAsia="he-IL"/>
        </w:rPr>
        <w:t xml:space="preserve"> </w:t>
      </w:r>
    </w:p>
    <w:p w14:paraId="4474A69E" w14:textId="672A47D8" w:rsidR="002869BE" w:rsidRPr="006A5EDE" w:rsidRDefault="002869BE" w:rsidP="006A5EDE">
      <w:pPr>
        <w:pStyle w:val="a4"/>
        <w:numPr>
          <w:ilvl w:val="0"/>
          <w:numId w:val="19"/>
        </w:numPr>
        <w:spacing w:before="120" w:after="120" w:line="360" w:lineRule="auto"/>
        <w:jc w:val="both"/>
        <w:outlineLvl w:val="1"/>
        <w:rPr>
          <w:rFonts w:ascii="David" w:eastAsia="Times New Roman" w:hAnsi="David" w:cs="David"/>
          <w:sz w:val="24"/>
          <w:szCs w:val="24"/>
          <w:lang w:eastAsia="he-IL"/>
        </w:rPr>
      </w:pPr>
      <w:r w:rsidRPr="006A5EDE">
        <w:rPr>
          <w:rFonts w:ascii="David" w:eastAsia="Times New Roman" w:hAnsi="David" w:cs="David"/>
          <w:b/>
          <w:bCs/>
          <w:sz w:val="24"/>
          <w:szCs w:val="24"/>
          <w:rtl/>
          <w:lang w:eastAsia="he-IL"/>
        </w:rPr>
        <w:t>תקופת ההתקשרות</w:t>
      </w:r>
    </w:p>
    <w:p w14:paraId="4A28D2C4" w14:textId="6B29ED1A" w:rsidR="002869BE" w:rsidRDefault="002869BE" w:rsidP="00FB6105">
      <w:pPr>
        <w:spacing w:before="120" w:after="120" w:line="360" w:lineRule="auto"/>
        <w:ind w:left="360"/>
        <w:jc w:val="both"/>
        <w:rPr>
          <w:rFonts w:ascii="David" w:hAnsi="David" w:cs="David"/>
          <w:sz w:val="24"/>
          <w:szCs w:val="24"/>
          <w:rtl/>
        </w:rPr>
      </w:pPr>
      <w:r w:rsidRPr="00A969C9">
        <w:rPr>
          <w:rFonts w:ascii="David" w:hAnsi="David" w:cs="David"/>
          <w:sz w:val="24"/>
          <w:szCs w:val="24"/>
          <w:rtl/>
        </w:rPr>
        <w:t xml:space="preserve">תקופת ההתקשרות הינה </w:t>
      </w:r>
      <w:r w:rsidR="00BD5AFD" w:rsidRPr="00A969C9">
        <w:rPr>
          <w:rFonts w:ascii="David" w:hAnsi="David" w:cs="David"/>
          <w:sz w:val="24"/>
          <w:szCs w:val="24"/>
          <w:rtl/>
        </w:rPr>
        <w:t xml:space="preserve">ל </w:t>
      </w:r>
      <w:r w:rsidR="008277B1">
        <w:rPr>
          <w:rFonts w:ascii="David" w:hAnsi="David" w:cs="David" w:hint="cs"/>
          <w:sz w:val="24"/>
          <w:szCs w:val="24"/>
          <w:rtl/>
        </w:rPr>
        <w:t>12</w:t>
      </w:r>
      <w:r w:rsidR="00BD5AFD" w:rsidRPr="00A969C9">
        <w:rPr>
          <w:rFonts w:ascii="David" w:hAnsi="David" w:cs="David"/>
          <w:sz w:val="24"/>
          <w:szCs w:val="24"/>
          <w:rtl/>
        </w:rPr>
        <w:t xml:space="preserve"> חודשים</w:t>
      </w:r>
      <w:r w:rsidRPr="00A969C9">
        <w:rPr>
          <w:rFonts w:ascii="David" w:hAnsi="David" w:cs="David"/>
          <w:sz w:val="24"/>
          <w:szCs w:val="24"/>
          <w:rtl/>
        </w:rPr>
        <w:t xml:space="preserve">, עם אופציה להארכה </w:t>
      </w:r>
      <w:r w:rsidR="00FA43E7">
        <w:rPr>
          <w:rFonts w:ascii="David" w:hAnsi="David" w:cs="David" w:hint="cs"/>
          <w:sz w:val="24"/>
          <w:szCs w:val="24"/>
          <w:rtl/>
        </w:rPr>
        <w:t>בעוד</w:t>
      </w:r>
      <w:r w:rsidRPr="00A969C9">
        <w:rPr>
          <w:rFonts w:ascii="David" w:hAnsi="David" w:cs="David"/>
          <w:sz w:val="24"/>
          <w:szCs w:val="24"/>
          <w:rtl/>
        </w:rPr>
        <w:t xml:space="preserve"> </w:t>
      </w:r>
      <w:r w:rsidR="008277B1">
        <w:rPr>
          <w:rFonts w:ascii="David" w:hAnsi="David" w:cs="David" w:hint="cs"/>
          <w:sz w:val="24"/>
          <w:szCs w:val="24"/>
          <w:rtl/>
        </w:rPr>
        <w:t>48</w:t>
      </w:r>
      <w:r w:rsidR="00BD5AFD" w:rsidRPr="00A969C9">
        <w:rPr>
          <w:rFonts w:ascii="David" w:hAnsi="David" w:cs="David"/>
          <w:sz w:val="24"/>
          <w:szCs w:val="24"/>
          <w:rtl/>
        </w:rPr>
        <w:t xml:space="preserve"> חודשים נוספים</w:t>
      </w:r>
      <w:r w:rsidRPr="00A969C9">
        <w:rPr>
          <w:rFonts w:ascii="David" w:hAnsi="David" w:cs="David"/>
          <w:sz w:val="24"/>
          <w:szCs w:val="24"/>
          <w:rtl/>
        </w:rPr>
        <w:t xml:space="preserve">, </w:t>
      </w:r>
      <w:r w:rsidR="00BD5AFD" w:rsidRPr="00A969C9">
        <w:rPr>
          <w:rFonts w:ascii="David" w:hAnsi="David" w:cs="David"/>
          <w:sz w:val="24"/>
          <w:szCs w:val="24"/>
          <w:rtl/>
        </w:rPr>
        <w:t>עד 12 חודשים</w:t>
      </w:r>
      <w:r w:rsidRPr="00A969C9">
        <w:rPr>
          <w:rFonts w:ascii="David" w:hAnsi="David" w:cs="David"/>
          <w:sz w:val="24"/>
          <w:szCs w:val="24"/>
          <w:rtl/>
        </w:rPr>
        <w:t xml:space="preserve"> בכל פעם (סה"כ </w:t>
      </w:r>
      <w:r w:rsidR="008277B1">
        <w:rPr>
          <w:rFonts w:ascii="David" w:hAnsi="David" w:cs="David" w:hint="cs"/>
          <w:sz w:val="24"/>
          <w:szCs w:val="24"/>
          <w:rtl/>
        </w:rPr>
        <w:t>60</w:t>
      </w:r>
      <w:r w:rsidRPr="00A969C9">
        <w:rPr>
          <w:rFonts w:ascii="David" w:hAnsi="David" w:cs="David"/>
          <w:sz w:val="24"/>
          <w:szCs w:val="24"/>
          <w:rtl/>
        </w:rPr>
        <w:t xml:space="preserve"> </w:t>
      </w:r>
      <w:r w:rsidR="00BD5AFD" w:rsidRPr="00A969C9">
        <w:rPr>
          <w:rFonts w:ascii="David" w:hAnsi="David" w:cs="David"/>
          <w:sz w:val="24"/>
          <w:szCs w:val="24"/>
          <w:rtl/>
        </w:rPr>
        <w:t>חודשים</w:t>
      </w:r>
      <w:r w:rsidRPr="00A969C9">
        <w:rPr>
          <w:rFonts w:ascii="David" w:hAnsi="David" w:cs="David"/>
          <w:sz w:val="24"/>
          <w:szCs w:val="24"/>
          <w:rtl/>
        </w:rPr>
        <w:t>).</w:t>
      </w:r>
    </w:p>
    <w:p w14:paraId="1B2A7B1A" w14:textId="77777777" w:rsidR="002869BE" w:rsidRPr="00A969C9" w:rsidRDefault="002869BE" w:rsidP="006A5EDE">
      <w:pPr>
        <w:numPr>
          <w:ilvl w:val="0"/>
          <w:numId w:val="19"/>
        </w:numPr>
        <w:spacing w:before="120" w:after="120" w:line="360" w:lineRule="auto"/>
        <w:jc w:val="both"/>
        <w:outlineLvl w:val="1"/>
        <w:rPr>
          <w:rFonts w:ascii="David" w:eastAsia="Times New Roman" w:hAnsi="David" w:cs="David"/>
          <w:b/>
          <w:bCs/>
          <w:sz w:val="24"/>
          <w:szCs w:val="24"/>
          <w:rtl/>
          <w:lang w:eastAsia="he-IL"/>
        </w:rPr>
      </w:pPr>
      <w:r w:rsidRPr="00A969C9">
        <w:rPr>
          <w:rFonts w:ascii="David" w:eastAsia="Times New Roman" w:hAnsi="David" w:cs="David"/>
          <w:b/>
          <w:bCs/>
          <w:sz w:val="24"/>
          <w:szCs w:val="24"/>
          <w:rtl/>
          <w:lang w:eastAsia="he-IL"/>
        </w:rPr>
        <w:t xml:space="preserve">תנאי סף – לנוסח המלא והמחייב של תנאי הסף יש לעיין במסמכי המכרז. </w:t>
      </w:r>
    </w:p>
    <w:p w14:paraId="534BC92D" w14:textId="77777777" w:rsidR="00BB23DD" w:rsidRPr="00A640B8" w:rsidRDefault="00BB23DD" w:rsidP="00BB23DD">
      <w:pPr>
        <w:pStyle w:val="a4"/>
        <w:numPr>
          <w:ilvl w:val="1"/>
          <w:numId w:val="23"/>
        </w:numPr>
        <w:spacing w:after="0" w:line="360" w:lineRule="auto"/>
        <w:jc w:val="both"/>
        <w:rPr>
          <w:rFonts w:ascii="David" w:hAnsi="David" w:cs="David"/>
          <w:sz w:val="24"/>
          <w:szCs w:val="24"/>
        </w:rPr>
      </w:pPr>
      <w:bookmarkStart w:id="0" w:name="_Ref321923070"/>
      <w:bookmarkStart w:id="1" w:name="_Ref495319697"/>
      <w:bookmarkStart w:id="2" w:name="_Ref463417254"/>
      <w:bookmarkStart w:id="3" w:name="_Ref321923565"/>
      <w:bookmarkStart w:id="4" w:name="_Ref321923051"/>
      <w:r w:rsidRPr="00A640B8">
        <w:rPr>
          <w:rFonts w:ascii="David" w:hAnsi="David" w:cs="David"/>
          <w:sz w:val="24"/>
          <w:szCs w:val="24"/>
          <w:rtl/>
        </w:rPr>
        <w:t xml:space="preserve">במידה שהמציע הוא </w:t>
      </w:r>
      <w:r w:rsidRPr="00A640B8">
        <w:rPr>
          <w:rFonts w:ascii="David" w:hAnsi="David" w:cs="David"/>
          <w:sz w:val="24"/>
          <w:szCs w:val="24"/>
          <w:u w:val="single"/>
          <w:rtl/>
        </w:rPr>
        <w:t>תאגיד</w:t>
      </w:r>
      <w:r w:rsidRPr="00A640B8">
        <w:rPr>
          <w:rFonts w:ascii="David" w:hAnsi="David" w:cs="David"/>
          <w:sz w:val="24"/>
          <w:szCs w:val="24"/>
          <w:rtl/>
        </w:rPr>
        <w:t>, לרבות שותפות, תצורף תעודת ההתאגדות של התאגיד ואישור עו"ד או רו"ח על זהות מורשי החתימה בתאגיד.</w:t>
      </w:r>
    </w:p>
    <w:p w14:paraId="5521DAD7" w14:textId="77777777" w:rsidR="00BB23DD" w:rsidRPr="00A640B8" w:rsidRDefault="00BB23DD" w:rsidP="00BB23DD">
      <w:pPr>
        <w:pStyle w:val="a4"/>
        <w:numPr>
          <w:ilvl w:val="1"/>
          <w:numId w:val="23"/>
        </w:numPr>
        <w:spacing w:after="0" w:line="360" w:lineRule="auto"/>
        <w:jc w:val="both"/>
        <w:rPr>
          <w:rFonts w:ascii="David" w:hAnsi="David" w:cs="David"/>
          <w:sz w:val="24"/>
          <w:szCs w:val="24"/>
        </w:rPr>
      </w:pPr>
      <w:r w:rsidRPr="00A640B8">
        <w:rPr>
          <w:rFonts w:ascii="David" w:hAnsi="David" w:cs="David"/>
          <w:sz w:val="24"/>
          <w:szCs w:val="24"/>
          <w:rtl/>
        </w:rPr>
        <w:t xml:space="preserve">במידה והמציע הוא </w:t>
      </w:r>
      <w:r w:rsidRPr="00A640B8">
        <w:rPr>
          <w:rFonts w:ascii="David" w:hAnsi="David" w:cs="David"/>
          <w:sz w:val="24"/>
          <w:szCs w:val="24"/>
          <w:u w:val="single"/>
          <w:rtl/>
        </w:rPr>
        <w:t xml:space="preserve">עצמאי </w:t>
      </w:r>
      <w:r w:rsidRPr="00A640B8">
        <w:rPr>
          <w:rFonts w:ascii="David" w:hAnsi="David" w:cs="David"/>
          <w:sz w:val="24"/>
          <w:szCs w:val="24"/>
          <w:rtl/>
        </w:rPr>
        <w:t>יצורף אישור בר תוקף מטעם מס ערך מוסף בדבר היות המציע עוסק מורשה לחילופין היותו תחת איחוד עוסקים לעניין מע"מ או עוסק פטור.</w:t>
      </w:r>
    </w:p>
    <w:p w14:paraId="5AAB0BF5" w14:textId="72B998A5" w:rsidR="00BB23DD" w:rsidRPr="00A640B8" w:rsidRDefault="00BB23DD" w:rsidP="00BB23DD">
      <w:pPr>
        <w:pStyle w:val="a4"/>
        <w:numPr>
          <w:ilvl w:val="1"/>
          <w:numId w:val="23"/>
        </w:numPr>
        <w:spacing w:after="0" w:line="360" w:lineRule="auto"/>
        <w:jc w:val="both"/>
        <w:rPr>
          <w:rFonts w:ascii="David" w:hAnsi="David" w:cs="David"/>
          <w:sz w:val="24"/>
          <w:szCs w:val="24"/>
        </w:rPr>
      </w:pPr>
      <w:r w:rsidRPr="00A640B8">
        <w:rPr>
          <w:rFonts w:ascii="David" w:hAnsi="David" w:cs="David"/>
          <w:sz w:val="24"/>
          <w:szCs w:val="24"/>
          <w:rtl/>
        </w:rPr>
        <w:t xml:space="preserve">במידה והמציע הוא </w:t>
      </w:r>
      <w:r w:rsidRPr="00A640B8">
        <w:rPr>
          <w:rFonts w:ascii="David" w:hAnsi="David" w:cs="David"/>
          <w:sz w:val="24"/>
          <w:szCs w:val="24"/>
          <w:u w:val="single"/>
          <w:rtl/>
        </w:rPr>
        <w:t>אינו מאוגד</w:t>
      </w:r>
      <w:r w:rsidRPr="00A640B8">
        <w:rPr>
          <w:rFonts w:ascii="David" w:hAnsi="David" w:cs="David"/>
          <w:sz w:val="24"/>
          <w:szCs w:val="24"/>
          <w:rtl/>
        </w:rPr>
        <w:t xml:space="preserve"> במועד הגשת ההצעות המציע יהיה רשאי להגיש הצעתו ככל ויתחייב כי במידה ויוכרז כזוכה עליו להתחייב כי יירשם כעוסק מורשה תוך לא יאוחר מ-15 ימי עסקים מיום זכייתו במכרז.</w:t>
      </w:r>
    </w:p>
    <w:p w14:paraId="303154B5" w14:textId="1EE7625C" w:rsidR="00BB23DD" w:rsidRPr="00BC4463" w:rsidRDefault="00BB23DD" w:rsidP="00D65D15">
      <w:pPr>
        <w:pStyle w:val="a4"/>
        <w:numPr>
          <w:ilvl w:val="1"/>
          <w:numId w:val="23"/>
        </w:numPr>
        <w:spacing w:after="0" w:line="360" w:lineRule="auto"/>
        <w:jc w:val="both"/>
        <w:rPr>
          <w:rFonts w:ascii="David" w:hAnsi="David" w:cs="David"/>
          <w:sz w:val="24"/>
          <w:szCs w:val="24"/>
        </w:rPr>
      </w:pPr>
      <w:r w:rsidRPr="00A640B8">
        <w:rPr>
          <w:rFonts w:ascii="David" w:hAnsi="David" w:cs="David"/>
          <w:sz w:val="24"/>
          <w:szCs w:val="24"/>
          <w:rtl/>
        </w:rPr>
        <w:t xml:space="preserve">המציע, </w:t>
      </w:r>
      <w:r w:rsidRPr="00BC4463">
        <w:rPr>
          <w:rFonts w:ascii="David" w:hAnsi="David" w:cs="David"/>
          <w:sz w:val="24"/>
          <w:szCs w:val="24"/>
          <w:u w:val="single"/>
          <w:rtl/>
        </w:rPr>
        <w:t>למעט מי שאינו מאוגד</w:t>
      </w:r>
      <w:r w:rsidRPr="00BC4463">
        <w:rPr>
          <w:rFonts w:ascii="David" w:hAnsi="David" w:cs="David"/>
          <w:sz w:val="24"/>
          <w:szCs w:val="24"/>
          <w:rtl/>
        </w:rPr>
        <w:t>, יצרף אישור על ניהול פנקסי חשבונות ורשומות לפי חוק עסקאות גופים ציבוריים, תשל"ו – 1976.</w:t>
      </w:r>
    </w:p>
    <w:p w14:paraId="2DB51A92" w14:textId="3229FBDF" w:rsidR="00BB23DD" w:rsidRPr="00BC4463" w:rsidRDefault="00BB23DD" w:rsidP="00D65D15">
      <w:pPr>
        <w:pStyle w:val="a4"/>
        <w:numPr>
          <w:ilvl w:val="1"/>
          <w:numId w:val="23"/>
        </w:numPr>
        <w:spacing w:after="0" w:line="360" w:lineRule="auto"/>
        <w:jc w:val="both"/>
        <w:rPr>
          <w:rFonts w:ascii="David" w:hAnsi="David" w:cs="David"/>
          <w:sz w:val="24"/>
          <w:szCs w:val="24"/>
        </w:rPr>
      </w:pPr>
      <w:r w:rsidRPr="00BC4463">
        <w:rPr>
          <w:rFonts w:ascii="David" w:hAnsi="David" w:cs="David"/>
          <w:sz w:val="24"/>
          <w:szCs w:val="24"/>
          <w:u w:val="single"/>
          <w:rtl/>
        </w:rPr>
        <w:t>מציע שאינו מאוגד</w:t>
      </w:r>
      <w:r w:rsidRPr="00BC4463">
        <w:rPr>
          <w:rFonts w:ascii="David" w:hAnsi="David" w:cs="David"/>
          <w:sz w:val="24"/>
          <w:szCs w:val="24"/>
          <w:rtl/>
        </w:rPr>
        <w:t>, יצרף הצהרה כי הוא אינו עונה על הכללים של חוק עסקאות גופים ציבוריים, וכי במידה ויוכרז כזוכה הוא מתחייב כי ימציא את האישורים הנדרשים לעניין ניהול פנקסי חשבונות במכרז תוך 15 ימי עסקים מיום זכייתו במכרז.</w:t>
      </w:r>
    </w:p>
    <w:p w14:paraId="05CF0F1C" w14:textId="77777777" w:rsidR="00FC3C03" w:rsidRPr="00BC4463" w:rsidRDefault="00FC3C03" w:rsidP="00D65D15">
      <w:pPr>
        <w:pStyle w:val="a4"/>
        <w:numPr>
          <w:ilvl w:val="1"/>
          <w:numId w:val="23"/>
        </w:numPr>
        <w:spacing w:after="0" w:line="360" w:lineRule="auto"/>
        <w:jc w:val="both"/>
        <w:rPr>
          <w:rFonts w:ascii="David" w:hAnsi="David" w:cs="David"/>
          <w:sz w:val="24"/>
          <w:szCs w:val="24"/>
        </w:rPr>
      </w:pPr>
      <w:r w:rsidRPr="00BC4463">
        <w:rPr>
          <w:rFonts w:ascii="David" w:hAnsi="David" w:cs="David"/>
          <w:sz w:val="24"/>
          <w:szCs w:val="24"/>
          <w:rtl/>
        </w:rPr>
        <w:lastRenderedPageBreak/>
        <w:t xml:space="preserve">המציע יצרף תצהיר בדבר תשלום שכר מינימום ותשלומים סוציאליים ובדבר קיום חוקי העבודה לגבי העובדים שיועסקו על ידו במשך תקופת ההתקשרות, כנדרש על פי חוק עסקאות גופים ציבוריים, תשל"ו-1976 </w:t>
      </w:r>
    </w:p>
    <w:p w14:paraId="4246773D" w14:textId="3904BCE2" w:rsidR="00BB23DD" w:rsidRPr="00BC4463" w:rsidRDefault="00BB23DD" w:rsidP="00D65D15">
      <w:pPr>
        <w:pStyle w:val="a4"/>
        <w:numPr>
          <w:ilvl w:val="1"/>
          <w:numId w:val="23"/>
        </w:numPr>
        <w:spacing w:after="0" w:line="360" w:lineRule="auto"/>
        <w:jc w:val="both"/>
        <w:rPr>
          <w:rFonts w:ascii="David" w:hAnsi="David" w:cs="David"/>
          <w:sz w:val="24"/>
          <w:szCs w:val="24"/>
        </w:rPr>
      </w:pPr>
      <w:r w:rsidRPr="00BC4463">
        <w:rPr>
          <w:rFonts w:ascii="David" w:hAnsi="David" w:cs="David"/>
          <w:sz w:val="24"/>
          <w:szCs w:val="24"/>
          <w:rtl/>
        </w:rPr>
        <w:t>תצהיר בדבר אי תיאום הצעות במכרז.</w:t>
      </w:r>
    </w:p>
    <w:p w14:paraId="16ECC6B1" w14:textId="52E457AB" w:rsidR="00BB23DD" w:rsidRPr="00BC4463" w:rsidRDefault="00BB23DD" w:rsidP="00BB23DD">
      <w:pPr>
        <w:pStyle w:val="a4"/>
        <w:numPr>
          <w:ilvl w:val="1"/>
          <w:numId w:val="23"/>
        </w:numPr>
        <w:spacing w:after="0" w:line="360" w:lineRule="auto"/>
        <w:jc w:val="both"/>
        <w:rPr>
          <w:rFonts w:ascii="David" w:hAnsi="David" w:cs="David"/>
          <w:sz w:val="24"/>
          <w:szCs w:val="24"/>
        </w:rPr>
      </w:pPr>
      <w:r w:rsidRPr="00BC4463">
        <w:rPr>
          <w:rFonts w:ascii="David" w:hAnsi="David" w:cs="David"/>
          <w:sz w:val="24"/>
          <w:szCs w:val="24"/>
          <w:rtl/>
        </w:rPr>
        <w:t>תצהיר בדבר עמידה בחוק שוויון זכויות לאנשים עם מוגבלות.</w:t>
      </w:r>
    </w:p>
    <w:p w14:paraId="1D04175C" w14:textId="77777777" w:rsidR="00BB23DD" w:rsidRPr="00BB23DD" w:rsidRDefault="00BB23DD" w:rsidP="00BB23DD">
      <w:pPr>
        <w:pStyle w:val="a4"/>
        <w:spacing w:after="0" w:line="360" w:lineRule="auto"/>
        <w:ind w:left="360"/>
        <w:jc w:val="both"/>
        <w:rPr>
          <w:rFonts w:ascii="David" w:hAnsi="David" w:cs="David"/>
          <w:sz w:val="24"/>
          <w:szCs w:val="24"/>
        </w:rPr>
      </w:pPr>
    </w:p>
    <w:p w14:paraId="2FB44FC6" w14:textId="77777777" w:rsidR="00CE595F" w:rsidRDefault="00CE595F" w:rsidP="006A5EDE">
      <w:pPr>
        <w:numPr>
          <w:ilvl w:val="0"/>
          <w:numId w:val="19"/>
        </w:numPr>
        <w:spacing w:before="120" w:after="120" w:line="360" w:lineRule="auto"/>
        <w:jc w:val="both"/>
        <w:outlineLvl w:val="1"/>
        <w:rPr>
          <w:rFonts w:ascii="David" w:hAnsi="David" w:cs="David"/>
          <w:b/>
          <w:bCs/>
          <w:sz w:val="24"/>
          <w:szCs w:val="24"/>
        </w:rPr>
      </w:pPr>
      <w:bookmarkStart w:id="5" w:name="_Ref343420212"/>
      <w:bookmarkEnd w:id="0"/>
      <w:bookmarkEnd w:id="1"/>
      <w:bookmarkEnd w:id="2"/>
      <w:bookmarkEnd w:id="3"/>
      <w:bookmarkEnd w:id="4"/>
      <w:r w:rsidRPr="00CE595F">
        <w:rPr>
          <w:rFonts w:ascii="David" w:hAnsi="David" w:cs="David" w:hint="cs"/>
          <w:b/>
          <w:bCs/>
          <w:sz w:val="24"/>
          <w:szCs w:val="24"/>
          <w:rtl/>
        </w:rPr>
        <w:t>תנאי סף מקצועיים בהתאם ל</w:t>
      </w:r>
      <w:r w:rsidR="00EC538B">
        <w:rPr>
          <w:rFonts w:ascii="David" w:hAnsi="David" w:cs="David" w:hint="cs"/>
          <w:b/>
          <w:bCs/>
          <w:sz w:val="24"/>
          <w:szCs w:val="24"/>
          <w:rtl/>
        </w:rPr>
        <w:t>קבוע ב</w:t>
      </w:r>
      <w:r w:rsidRPr="00CE595F">
        <w:rPr>
          <w:rFonts w:ascii="David" w:hAnsi="David" w:cs="David" w:hint="cs"/>
          <w:b/>
          <w:bCs/>
          <w:sz w:val="24"/>
          <w:szCs w:val="24"/>
          <w:rtl/>
        </w:rPr>
        <w:t xml:space="preserve">מסמכי המכרז. </w:t>
      </w:r>
    </w:p>
    <w:bookmarkEnd w:id="5"/>
    <w:p w14:paraId="33652EA8" w14:textId="77777777" w:rsidR="002869BE" w:rsidRPr="00A969C9" w:rsidRDefault="002869BE" w:rsidP="006A5EDE">
      <w:pPr>
        <w:numPr>
          <w:ilvl w:val="0"/>
          <w:numId w:val="19"/>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rPr>
        <w:t xml:space="preserve">זכויות המשרד </w:t>
      </w:r>
    </w:p>
    <w:p w14:paraId="4BBBA0B2" w14:textId="77777777" w:rsidR="002869BE" w:rsidRPr="00A969C9" w:rsidRDefault="002869BE" w:rsidP="00FB6105">
      <w:pPr>
        <w:spacing w:before="120" w:after="120" w:line="360" w:lineRule="auto"/>
        <w:ind w:left="360"/>
        <w:jc w:val="both"/>
        <w:rPr>
          <w:rFonts w:ascii="David" w:hAnsi="David" w:cs="David"/>
          <w:sz w:val="24"/>
          <w:szCs w:val="24"/>
          <w:rtl/>
        </w:rPr>
      </w:pPr>
      <w:r w:rsidRPr="00A969C9">
        <w:rPr>
          <w:rFonts w:ascii="David" w:hAnsi="David" w:cs="David"/>
          <w:sz w:val="24"/>
          <w:szCs w:val="24"/>
          <w:rtl/>
        </w:rPr>
        <w:t xml:space="preserve">כמפורט במסמכי המכרז. יובהר כי </w:t>
      </w:r>
      <w:r w:rsidRPr="00A969C9">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7810B94F" w14:textId="77777777" w:rsidR="002869BE" w:rsidRPr="00A969C9" w:rsidRDefault="002869BE" w:rsidP="006A5EDE">
      <w:pPr>
        <w:numPr>
          <w:ilvl w:val="0"/>
          <w:numId w:val="19"/>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rPr>
        <w:t xml:space="preserve">פרסום המכרז </w:t>
      </w:r>
    </w:p>
    <w:p w14:paraId="34A1F413" w14:textId="77777777" w:rsidR="002869BE" w:rsidRPr="00A969C9" w:rsidRDefault="002869BE" w:rsidP="00FB6105">
      <w:pPr>
        <w:spacing w:before="120" w:after="120" w:line="360" w:lineRule="auto"/>
        <w:ind w:left="368"/>
        <w:rPr>
          <w:rFonts w:ascii="David" w:hAnsi="David" w:cs="David"/>
          <w:b/>
          <w:bCs/>
          <w:sz w:val="24"/>
          <w:szCs w:val="24"/>
          <w:rtl/>
        </w:rPr>
      </w:pPr>
      <w:r w:rsidRPr="00A969C9">
        <w:rPr>
          <w:rFonts w:ascii="David" w:hAnsi="David" w:cs="David"/>
          <w:sz w:val="24"/>
          <w:szCs w:val="24"/>
          <w:rtl/>
        </w:rPr>
        <w:t xml:space="preserve">מסמכי המכרז יפורסמו באתר האינטרנט של משרד המשפטים, </w:t>
      </w:r>
      <w:hyperlink r:id="rId11" w:history="1">
        <w:r w:rsidR="00704517" w:rsidRPr="00D921B7">
          <w:rPr>
            <w:rStyle w:val="Hyperlink"/>
            <w:rFonts w:ascii="David" w:hAnsi="David" w:cs="David"/>
            <w:sz w:val="24"/>
            <w:szCs w:val="24"/>
          </w:rPr>
          <w:t>www.justice.gov.il</w:t>
        </w:r>
      </w:hyperlink>
      <w:r w:rsidRPr="00A969C9">
        <w:rPr>
          <w:rFonts w:ascii="David" w:hAnsi="David" w:cs="David"/>
          <w:sz w:val="24"/>
          <w:szCs w:val="24"/>
        </w:rPr>
        <w:t xml:space="preserve"> </w:t>
      </w:r>
      <w:r w:rsidRPr="00A969C9">
        <w:rPr>
          <w:rFonts w:ascii="David" w:hAnsi="David" w:cs="David"/>
          <w:sz w:val="24"/>
          <w:szCs w:val="24"/>
          <w:rtl/>
        </w:rPr>
        <w:t xml:space="preserve"> תחת הכותרת "פרסומים-מכרזי טובין ושירותים". יודגש כי ככל שקיימת סתירה בין מסמכי המכרז לכתוב במודעה זו, האמור במסמכי המכרז יגבר. </w:t>
      </w:r>
      <w:r w:rsidRPr="00A969C9">
        <w:rPr>
          <w:rFonts w:ascii="David" w:hAnsi="David" w:cs="David"/>
          <w:b/>
          <w:bCs/>
          <w:sz w:val="24"/>
          <w:szCs w:val="24"/>
          <w:rtl/>
        </w:rPr>
        <w:t>אין באמור בהודעה זו כדי למצות או לגרוע או להחליף את דרישות המכרז, הנמצאות במסגרת מסמכי המכרז.</w:t>
      </w:r>
    </w:p>
    <w:p w14:paraId="441D57CA" w14:textId="77777777" w:rsidR="002869BE" w:rsidRPr="00A969C9" w:rsidRDefault="002869BE" w:rsidP="006A5EDE">
      <w:pPr>
        <w:numPr>
          <w:ilvl w:val="0"/>
          <w:numId w:val="19"/>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rPr>
        <w:t>קבלת פרטים נוספים</w:t>
      </w:r>
    </w:p>
    <w:p w14:paraId="34BDC6E3" w14:textId="22D0453B" w:rsidR="00A27340" w:rsidRPr="00A969C9" w:rsidRDefault="002869BE" w:rsidP="00FB6105">
      <w:pPr>
        <w:spacing w:before="120" w:after="120" w:line="360" w:lineRule="auto"/>
        <w:ind w:left="440"/>
        <w:rPr>
          <w:rFonts w:ascii="David" w:eastAsia="Times New Roman" w:hAnsi="David" w:cs="David"/>
          <w:color w:val="000000"/>
          <w:sz w:val="24"/>
          <w:szCs w:val="24"/>
          <w:rtl/>
        </w:rPr>
      </w:pPr>
      <w:r w:rsidRPr="00A969C9">
        <w:rPr>
          <w:rFonts w:ascii="David" w:eastAsia="Times New Roman" w:hAnsi="David" w:cs="David"/>
          <w:color w:val="000000"/>
          <w:sz w:val="24"/>
          <w:szCs w:val="24"/>
          <w:rtl/>
        </w:rPr>
        <w:t>ניתן לקבל את מסמכי המכרז, פרטים נוספים ועדכונים בנו</w:t>
      </w:r>
      <w:r w:rsidR="00CE595F">
        <w:rPr>
          <w:rFonts w:ascii="David" w:eastAsia="Times New Roman" w:hAnsi="David" w:cs="David"/>
          <w:color w:val="000000"/>
          <w:sz w:val="24"/>
          <w:szCs w:val="24"/>
          <w:rtl/>
        </w:rPr>
        <w:t>גע למכרז באתר האינטרנט של המשרד</w:t>
      </w:r>
      <w:r w:rsidR="00CE595F">
        <w:rPr>
          <w:rFonts w:ascii="David" w:eastAsia="Times New Roman" w:hAnsi="David" w:cs="David" w:hint="cs"/>
          <w:color w:val="000000"/>
          <w:sz w:val="24"/>
          <w:szCs w:val="24"/>
          <w:rtl/>
        </w:rPr>
        <w:t xml:space="preserve"> </w:t>
      </w:r>
      <w:r w:rsidRPr="00A969C9">
        <w:rPr>
          <w:rFonts w:ascii="David" w:eastAsia="Times New Roman" w:hAnsi="David" w:cs="David"/>
          <w:color w:val="000000"/>
          <w:sz w:val="24"/>
          <w:szCs w:val="24"/>
          <w:rtl/>
        </w:rPr>
        <w:t xml:space="preserve">בכתובת: </w:t>
      </w:r>
      <w:hyperlink r:id="rId12" w:history="1">
        <w:r w:rsidR="00A640B8" w:rsidRPr="00CD6E23">
          <w:rPr>
            <w:rStyle w:val="Hyperlink"/>
            <w:rFonts w:ascii="David" w:hAnsi="David" w:cs="David"/>
            <w:sz w:val="24"/>
            <w:szCs w:val="24"/>
          </w:rPr>
          <w:t>https://www.gov.il/he/Departments/publications/Call_for_bids/tender-90-23</w:t>
        </w:r>
      </w:hyperlink>
      <w:r w:rsidR="001E3B1F">
        <w:rPr>
          <w:rFonts w:ascii="David" w:hAnsi="David" w:cs="David"/>
          <w:sz w:val="24"/>
          <w:szCs w:val="24"/>
        </w:rPr>
        <w:t xml:space="preserve"> </w:t>
      </w:r>
    </w:p>
    <w:p w14:paraId="6F83B885" w14:textId="7F089A86" w:rsidR="002869BE" w:rsidRPr="00A969C9" w:rsidRDefault="002869BE" w:rsidP="0020759C">
      <w:pPr>
        <w:spacing w:before="120" w:after="120" w:line="360" w:lineRule="auto"/>
        <w:ind w:left="430" w:hanging="70"/>
        <w:rPr>
          <w:rFonts w:ascii="David" w:eastAsia="Times New Roman" w:hAnsi="David" w:cs="David"/>
          <w:color w:val="000000"/>
          <w:sz w:val="24"/>
          <w:szCs w:val="24"/>
          <w:rtl/>
        </w:rPr>
      </w:pPr>
      <w:r w:rsidRPr="00BB2445">
        <w:rPr>
          <w:rFonts w:ascii="David" w:eastAsia="Times New Roman" w:hAnsi="David" w:cs="David"/>
          <w:color w:val="000000"/>
          <w:sz w:val="24"/>
          <w:szCs w:val="24"/>
          <w:rtl/>
        </w:rPr>
        <w:t xml:space="preserve">פניות כל גורם בשאלות ובירורים נוספים בנושא המכרז ייעשו על פי האמור במסמכי המכרז עד ליום </w:t>
      </w:r>
      <w:r w:rsidR="0020759C" w:rsidRPr="00171F73">
        <w:rPr>
          <w:rFonts w:ascii="David" w:eastAsia="Times New Roman" w:hAnsi="David" w:cs="David" w:hint="cs"/>
          <w:color w:val="000000"/>
          <w:sz w:val="24"/>
          <w:szCs w:val="24"/>
          <w:u w:val="single"/>
          <w:rtl/>
        </w:rPr>
        <w:t>03.12.2023</w:t>
      </w:r>
      <w:r w:rsidR="00171F73">
        <w:rPr>
          <w:rFonts w:ascii="David" w:eastAsia="Times New Roman" w:hAnsi="David" w:cs="David" w:hint="cs"/>
          <w:color w:val="000000"/>
          <w:sz w:val="24"/>
          <w:szCs w:val="24"/>
          <w:rtl/>
        </w:rPr>
        <w:t>.</w:t>
      </w:r>
      <w:bookmarkStart w:id="6" w:name="_GoBack"/>
      <w:bookmarkEnd w:id="6"/>
    </w:p>
    <w:p w14:paraId="2B4AC027" w14:textId="77777777" w:rsidR="002869BE" w:rsidRPr="00A969C9" w:rsidRDefault="002869BE" w:rsidP="00FB6105">
      <w:pPr>
        <w:spacing w:before="120" w:after="120" w:line="360" w:lineRule="auto"/>
        <w:ind w:left="430" w:hanging="360"/>
        <w:jc w:val="right"/>
        <w:rPr>
          <w:rFonts w:ascii="David" w:hAnsi="David" w:cs="David"/>
          <w:sz w:val="24"/>
          <w:szCs w:val="24"/>
          <w:rtl/>
        </w:rPr>
      </w:pPr>
    </w:p>
    <w:p w14:paraId="6DBA5921" w14:textId="77777777" w:rsidR="00C42BC0" w:rsidRPr="00A969C9" w:rsidRDefault="00C42BC0" w:rsidP="002869BE">
      <w:pPr>
        <w:spacing w:after="0" w:line="360" w:lineRule="auto"/>
        <w:ind w:left="430" w:hanging="360"/>
        <w:jc w:val="right"/>
        <w:rPr>
          <w:rFonts w:ascii="David" w:hAnsi="David" w:cs="David"/>
          <w:sz w:val="24"/>
          <w:szCs w:val="24"/>
          <w:rtl/>
        </w:rPr>
      </w:pPr>
    </w:p>
    <w:p w14:paraId="20FA3356" w14:textId="77777777" w:rsidR="00C42BC0" w:rsidRPr="00A969C9" w:rsidRDefault="00C42BC0" w:rsidP="002869BE">
      <w:pPr>
        <w:spacing w:after="0" w:line="360" w:lineRule="auto"/>
        <w:ind w:left="430" w:hanging="360"/>
        <w:jc w:val="right"/>
        <w:rPr>
          <w:rFonts w:ascii="David" w:hAnsi="David" w:cs="David"/>
          <w:sz w:val="24"/>
          <w:szCs w:val="24"/>
          <w:rtl/>
        </w:rPr>
      </w:pPr>
    </w:p>
    <w:p w14:paraId="399036E5" w14:textId="77777777" w:rsidR="003E0153" w:rsidRPr="00A969C9" w:rsidRDefault="003E0153" w:rsidP="002869BE">
      <w:pPr>
        <w:spacing w:after="0" w:line="360" w:lineRule="auto"/>
        <w:ind w:left="430" w:hanging="360"/>
        <w:jc w:val="right"/>
        <w:rPr>
          <w:rFonts w:ascii="David" w:hAnsi="David" w:cs="David"/>
          <w:sz w:val="24"/>
          <w:szCs w:val="24"/>
          <w:rtl/>
        </w:rPr>
      </w:pPr>
    </w:p>
    <w:p w14:paraId="6C96C20F" w14:textId="77777777" w:rsidR="002869BE" w:rsidRPr="00A969C9" w:rsidRDefault="002869BE" w:rsidP="002869BE">
      <w:pPr>
        <w:spacing w:after="0" w:line="360" w:lineRule="auto"/>
        <w:ind w:left="430" w:hanging="360"/>
        <w:jc w:val="right"/>
        <w:rPr>
          <w:rFonts w:ascii="David" w:hAnsi="David" w:cs="David"/>
          <w:sz w:val="24"/>
          <w:szCs w:val="24"/>
          <w:rtl/>
        </w:rPr>
      </w:pPr>
      <w:r w:rsidRPr="00A969C9">
        <w:rPr>
          <w:rFonts w:ascii="David" w:hAnsi="David" w:cs="David"/>
          <w:sz w:val="24"/>
          <w:szCs w:val="24"/>
          <w:rtl/>
        </w:rPr>
        <w:t>ועדת המכרזים</w:t>
      </w:r>
    </w:p>
    <w:sectPr w:rsidR="002869BE" w:rsidRPr="00A969C9"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3DC97" w14:textId="77777777" w:rsidR="00846543" w:rsidRDefault="00846543" w:rsidP="007B786B">
      <w:pPr>
        <w:spacing w:after="0" w:line="240" w:lineRule="auto"/>
      </w:pPr>
      <w:r>
        <w:separator/>
      </w:r>
    </w:p>
  </w:endnote>
  <w:endnote w:type="continuationSeparator" w:id="0">
    <w:p w14:paraId="31D304C4" w14:textId="77777777" w:rsidR="00846543" w:rsidRDefault="00846543" w:rsidP="007B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19655" w14:textId="77777777" w:rsidR="00846543" w:rsidRDefault="00846543" w:rsidP="007B786B">
      <w:pPr>
        <w:spacing w:after="0" w:line="240" w:lineRule="auto"/>
      </w:pPr>
      <w:r>
        <w:separator/>
      </w:r>
    </w:p>
  </w:footnote>
  <w:footnote w:type="continuationSeparator" w:id="0">
    <w:p w14:paraId="632629F4" w14:textId="77777777" w:rsidR="00846543" w:rsidRDefault="00846543" w:rsidP="007B7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6D3"/>
    <w:multiLevelType w:val="multilevel"/>
    <w:tmpl w:val="839A2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4269E7"/>
    <w:multiLevelType w:val="multilevel"/>
    <w:tmpl w:val="137826FC"/>
    <w:lvl w:ilvl="0">
      <w:start w:val="3"/>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 w15:restartNumberingAfterBreak="0">
    <w:nsid w:val="0BBD7C72"/>
    <w:multiLevelType w:val="multilevel"/>
    <w:tmpl w:val="DF8454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9D401B2"/>
    <w:multiLevelType w:val="multilevel"/>
    <w:tmpl w:val="F87AE1EE"/>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3."/>
      <w:lvlJc w:val="left"/>
      <w:pPr>
        <w:ind w:left="1224" w:hanging="504"/>
      </w:pPr>
      <w:rPr>
        <w:rFonts w:ascii="Calibri" w:eastAsia="Calibri" w:hAnsi="Calibri" w:cs="Arial"/>
        <w:b w:val="0"/>
        <w:bCs w:val="0"/>
      </w:rPr>
    </w:lvl>
    <w:lvl w:ilvl="3">
      <w:start w:val="1"/>
      <w:numFmt w:val="decimal"/>
      <w:lvlText w:val="%1.%2.%3.%4."/>
      <w:lvlJc w:val="left"/>
      <w:pPr>
        <w:ind w:left="4248"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F3778"/>
    <w:multiLevelType w:val="multilevel"/>
    <w:tmpl w:val="6494E7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042871"/>
    <w:multiLevelType w:val="multilevel"/>
    <w:tmpl w:val="839A22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240C07"/>
    <w:multiLevelType w:val="hybridMultilevel"/>
    <w:tmpl w:val="11C291B8"/>
    <w:lvl w:ilvl="0" w:tplc="14C04EA2">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8D0330"/>
    <w:multiLevelType w:val="hybridMultilevel"/>
    <w:tmpl w:val="1668D25A"/>
    <w:lvl w:ilvl="0" w:tplc="3C40E2B8">
      <w:start w:val="1"/>
      <w:numFmt w:val="decimal"/>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2AD61D9"/>
    <w:multiLevelType w:val="multilevel"/>
    <w:tmpl w:val="98B26FE6"/>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07054B9"/>
    <w:multiLevelType w:val="hybridMultilevel"/>
    <w:tmpl w:val="F46694A6"/>
    <w:lvl w:ilvl="0" w:tplc="04090001">
      <w:start w:val="1"/>
      <w:numFmt w:val="bullet"/>
      <w:lvlText w:val=""/>
      <w:lvlJc w:val="left"/>
      <w:pPr>
        <w:ind w:left="2818" w:hanging="360"/>
      </w:pPr>
      <w:rPr>
        <w:rFonts w:ascii="Symbol" w:hAnsi="Symbol" w:hint="default"/>
      </w:rPr>
    </w:lvl>
    <w:lvl w:ilvl="1" w:tplc="04090003" w:tentative="1">
      <w:start w:val="1"/>
      <w:numFmt w:val="bullet"/>
      <w:lvlText w:val="o"/>
      <w:lvlJc w:val="left"/>
      <w:pPr>
        <w:ind w:left="3538" w:hanging="360"/>
      </w:pPr>
      <w:rPr>
        <w:rFonts w:ascii="Courier New" w:hAnsi="Courier New" w:cs="Courier New" w:hint="default"/>
      </w:rPr>
    </w:lvl>
    <w:lvl w:ilvl="2" w:tplc="04090005" w:tentative="1">
      <w:start w:val="1"/>
      <w:numFmt w:val="bullet"/>
      <w:lvlText w:val=""/>
      <w:lvlJc w:val="left"/>
      <w:pPr>
        <w:ind w:left="4258" w:hanging="360"/>
      </w:pPr>
      <w:rPr>
        <w:rFonts w:ascii="Wingdings" w:hAnsi="Wingdings" w:hint="default"/>
      </w:rPr>
    </w:lvl>
    <w:lvl w:ilvl="3" w:tplc="04090001" w:tentative="1">
      <w:start w:val="1"/>
      <w:numFmt w:val="bullet"/>
      <w:lvlText w:val=""/>
      <w:lvlJc w:val="left"/>
      <w:pPr>
        <w:ind w:left="4978" w:hanging="360"/>
      </w:pPr>
      <w:rPr>
        <w:rFonts w:ascii="Symbol" w:hAnsi="Symbol" w:hint="default"/>
      </w:rPr>
    </w:lvl>
    <w:lvl w:ilvl="4" w:tplc="04090003" w:tentative="1">
      <w:start w:val="1"/>
      <w:numFmt w:val="bullet"/>
      <w:lvlText w:val="o"/>
      <w:lvlJc w:val="left"/>
      <w:pPr>
        <w:ind w:left="5698" w:hanging="360"/>
      </w:pPr>
      <w:rPr>
        <w:rFonts w:ascii="Courier New" w:hAnsi="Courier New" w:cs="Courier New" w:hint="default"/>
      </w:rPr>
    </w:lvl>
    <w:lvl w:ilvl="5" w:tplc="04090005" w:tentative="1">
      <w:start w:val="1"/>
      <w:numFmt w:val="bullet"/>
      <w:lvlText w:val=""/>
      <w:lvlJc w:val="left"/>
      <w:pPr>
        <w:ind w:left="6418" w:hanging="360"/>
      </w:pPr>
      <w:rPr>
        <w:rFonts w:ascii="Wingdings" w:hAnsi="Wingdings" w:hint="default"/>
      </w:rPr>
    </w:lvl>
    <w:lvl w:ilvl="6" w:tplc="04090001" w:tentative="1">
      <w:start w:val="1"/>
      <w:numFmt w:val="bullet"/>
      <w:lvlText w:val=""/>
      <w:lvlJc w:val="left"/>
      <w:pPr>
        <w:ind w:left="7138" w:hanging="360"/>
      </w:pPr>
      <w:rPr>
        <w:rFonts w:ascii="Symbol" w:hAnsi="Symbol" w:hint="default"/>
      </w:rPr>
    </w:lvl>
    <w:lvl w:ilvl="7" w:tplc="04090003" w:tentative="1">
      <w:start w:val="1"/>
      <w:numFmt w:val="bullet"/>
      <w:lvlText w:val="o"/>
      <w:lvlJc w:val="left"/>
      <w:pPr>
        <w:ind w:left="7858" w:hanging="360"/>
      </w:pPr>
      <w:rPr>
        <w:rFonts w:ascii="Courier New" w:hAnsi="Courier New" w:cs="Courier New" w:hint="default"/>
      </w:rPr>
    </w:lvl>
    <w:lvl w:ilvl="8" w:tplc="04090005" w:tentative="1">
      <w:start w:val="1"/>
      <w:numFmt w:val="bullet"/>
      <w:lvlText w:val=""/>
      <w:lvlJc w:val="left"/>
      <w:pPr>
        <w:ind w:left="8578" w:hanging="360"/>
      </w:pPr>
      <w:rPr>
        <w:rFonts w:ascii="Wingdings" w:hAnsi="Wingdings" w:hint="default"/>
      </w:rPr>
    </w:lvl>
  </w:abstractNum>
  <w:abstractNum w:abstractNumId="11" w15:restartNumberingAfterBreak="0">
    <w:nsid w:val="5A1406E4"/>
    <w:multiLevelType w:val="hybridMultilevel"/>
    <w:tmpl w:val="8B2C87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743717"/>
    <w:multiLevelType w:val="multilevel"/>
    <w:tmpl w:val="658ADAA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14" w15:restartNumberingAfterBreak="0">
    <w:nsid w:val="6548584A"/>
    <w:multiLevelType w:val="multilevel"/>
    <w:tmpl w:val="8B8CDBE0"/>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4986" w:hanging="108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5" w15:restartNumberingAfterBreak="0">
    <w:nsid w:val="69650A20"/>
    <w:multiLevelType w:val="multilevel"/>
    <w:tmpl w:val="63786E2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F8C1652"/>
    <w:multiLevelType w:val="hybridMultilevel"/>
    <w:tmpl w:val="46767758"/>
    <w:lvl w:ilvl="0" w:tplc="0026F338">
      <w:start w:val="1"/>
      <w:numFmt w:val="decimal"/>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2B70D0"/>
    <w:multiLevelType w:val="multilevel"/>
    <w:tmpl w:val="6AD278DC"/>
    <w:lvl w:ilvl="0">
      <w:start w:val="6"/>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466A79"/>
    <w:multiLevelType w:val="hybridMultilevel"/>
    <w:tmpl w:val="16FAC45A"/>
    <w:lvl w:ilvl="0" w:tplc="884C4B8A">
      <w:start w:val="4"/>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start w:val="1"/>
      <w:numFmt w:val="lowerRoman"/>
      <w:lvlText w:val="%3."/>
      <w:lvlJc w:val="right"/>
      <w:pPr>
        <w:ind w:left="4069" w:hanging="180"/>
      </w:pPr>
    </w:lvl>
    <w:lvl w:ilvl="3" w:tplc="5BAC27E4">
      <w:start w:val="1"/>
      <w:numFmt w:val="decimal"/>
      <w:lvlText w:val="%4."/>
      <w:lvlJc w:val="left"/>
      <w:pPr>
        <w:ind w:left="4789" w:hanging="360"/>
      </w:pPr>
      <w:rPr>
        <w:rFonts w:ascii="Calibri" w:eastAsia="Calibri" w:hAnsi="Calibri" w:cs="David"/>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9"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7A4C10D4"/>
    <w:multiLevelType w:val="multilevel"/>
    <w:tmpl w:val="A26A31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BD038E5"/>
    <w:multiLevelType w:val="multilevel"/>
    <w:tmpl w:val="962212AC"/>
    <w:lvl w:ilvl="0">
      <w:start w:val="1"/>
      <w:numFmt w:val="decimal"/>
      <w:lvlText w:val="%1."/>
      <w:lvlJc w:val="left"/>
      <w:pPr>
        <w:tabs>
          <w:tab w:val="num" w:pos="360"/>
        </w:tabs>
        <w:ind w:left="360" w:hanging="360"/>
      </w:pPr>
      <w:rPr>
        <w:rFonts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hint="default"/>
        <w:sz w:val="24"/>
        <w:szCs w:val="24"/>
        <w:lang w:val="en-US"/>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b w:val="0"/>
        <w:bCs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7E027149"/>
    <w:multiLevelType w:val="multilevel"/>
    <w:tmpl w:val="A1B8A06E"/>
    <w:lvl w:ilvl="0">
      <w:start w:val="4"/>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lvlText w:val="%1.%2.%3.%4"/>
      <w:lvlJc w:val="left"/>
      <w:pPr>
        <w:ind w:left="2673" w:hanging="720"/>
      </w:pPr>
    </w:lvl>
    <w:lvl w:ilvl="4">
      <w:start w:val="1"/>
      <w:numFmt w:val="decimal"/>
      <w:lvlText w:val="%1.%2.%3.%4.%5"/>
      <w:lvlJc w:val="left"/>
      <w:pPr>
        <w:ind w:left="3684" w:hanging="1080"/>
      </w:pPr>
    </w:lvl>
    <w:lvl w:ilvl="5">
      <w:start w:val="1"/>
      <w:numFmt w:val="decimal"/>
      <w:lvlText w:val="%1.%2.%3.%4.%5.%6"/>
      <w:lvlJc w:val="left"/>
      <w:pPr>
        <w:ind w:left="4335" w:hanging="1080"/>
      </w:pPr>
    </w:lvl>
    <w:lvl w:ilvl="6">
      <w:start w:val="1"/>
      <w:numFmt w:val="decimal"/>
      <w:lvlText w:val="%1.%2.%3.%4.%5.%6.%7"/>
      <w:lvlJc w:val="left"/>
      <w:pPr>
        <w:ind w:left="5346" w:hanging="1440"/>
      </w:pPr>
    </w:lvl>
    <w:lvl w:ilvl="7">
      <w:start w:val="1"/>
      <w:numFmt w:val="decimal"/>
      <w:lvlText w:val="%1.%2.%3.%4.%5.%6.%7.%8"/>
      <w:lvlJc w:val="left"/>
      <w:pPr>
        <w:ind w:left="5997" w:hanging="1440"/>
      </w:pPr>
    </w:lvl>
    <w:lvl w:ilvl="8">
      <w:start w:val="1"/>
      <w:numFmt w:val="decimal"/>
      <w:lvlText w:val="%1.%2.%3.%4.%5.%6.%7.%8.%9"/>
      <w:lvlJc w:val="left"/>
      <w:pPr>
        <w:ind w:left="7008" w:hanging="1800"/>
      </w:pPr>
    </w:lvl>
  </w:abstractNum>
  <w:abstractNum w:abstractNumId="23" w15:restartNumberingAfterBreak="0">
    <w:nsid w:val="7FBD3B2D"/>
    <w:multiLevelType w:val="hybridMultilevel"/>
    <w:tmpl w:val="981029E2"/>
    <w:lvl w:ilvl="0" w:tplc="8EF2748C">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6"/>
  </w:num>
  <w:num w:numId="5">
    <w:abstractNumId w:val="23"/>
  </w:num>
  <w:num w:numId="6">
    <w:abstractNumId w:val="7"/>
  </w:num>
  <w:num w:numId="7">
    <w:abstractNumId w:val="18"/>
  </w:num>
  <w:num w:numId="8">
    <w:abstractNumId w:val="11"/>
  </w:num>
  <w:num w:numId="9">
    <w:abstractNumId w:val="10"/>
  </w:num>
  <w:num w:numId="10">
    <w:abstractNumId w:val="12"/>
  </w:num>
  <w:num w:numId="11">
    <w:abstractNumId w:val="6"/>
  </w:num>
  <w:num w:numId="12">
    <w:abstractNumId w:val="0"/>
  </w:num>
  <w:num w:numId="13">
    <w:abstractNumId w:val="20"/>
  </w:num>
  <w:num w:numId="14">
    <w:abstractNumId w:val="14"/>
  </w:num>
  <w:num w:numId="15">
    <w:abstractNumId w:val="4"/>
  </w:num>
  <w:num w:numId="16">
    <w:abstractNumId w:val="1"/>
  </w:num>
  <w:num w:numId="17">
    <w:abstractNumId w:val="2"/>
  </w:num>
  <w:num w:numId="18">
    <w:abstractNumId w:val="2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19"/>
  </w:num>
  <w:num w:numId="23">
    <w:abstractNumId w:val="5"/>
  </w:num>
  <w:num w:numId="24">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36" w:val="........................................................................................................................................................................................................................................................................................................................................................................................................................................................................................................................................................................................................................................................................................................................................................................................................................................................................................................................................................................................................................................"/>
    <w:docVar w:name="39" w:val="........................................................................................................................................................................................................................................................................................................................................................................................................................................................................................................................................................................................................................................................................................................................................................................................................................................................................................................................................................................................................................................"/>
    <w:docVar w:name="ParaNumber" w:val="34"/>
  </w:docVars>
  <w:rsids>
    <w:rsidRoot w:val="002869BE"/>
    <w:rsid w:val="00024D32"/>
    <w:rsid w:val="00045802"/>
    <w:rsid w:val="00072020"/>
    <w:rsid w:val="00083C69"/>
    <w:rsid w:val="000C25A6"/>
    <w:rsid w:val="000C4534"/>
    <w:rsid w:val="00114805"/>
    <w:rsid w:val="00135BFA"/>
    <w:rsid w:val="00171F73"/>
    <w:rsid w:val="00181401"/>
    <w:rsid w:val="00193179"/>
    <w:rsid w:val="001973D8"/>
    <w:rsid w:val="001E3B1F"/>
    <w:rsid w:val="001F1989"/>
    <w:rsid w:val="0020759C"/>
    <w:rsid w:val="0021033A"/>
    <w:rsid w:val="0021547A"/>
    <w:rsid w:val="0028152E"/>
    <w:rsid w:val="002869BE"/>
    <w:rsid w:val="00334165"/>
    <w:rsid w:val="003529DC"/>
    <w:rsid w:val="00361DEC"/>
    <w:rsid w:val="00363335"/>
    <w:rsid w:val="00383051"/>
    <w:rsid w:val="003D3BE9"/>
    <w:rsid w:val="003E0153"/>
    <w:rsid w:val="003F43D6"/>
    <w:rsid w:val="003F77B3"/>
    <w:rsid w:val="00414EFD"/>
    <w:rsid w:val="004211F3"/>
    <w:rsid w:val="004503B0"/>
    <w:rsid w:val="00453B72"/>
    <w:rsid w:val="004634AD"/>
    <w:rsid w:val="00472C25"/>
    <w:rsid w:val="004C7638"/>
    <w:rsid w:val="004D6D40"/>
    <w:rsid w:val="004E5710"/>
    <w:rsid w:val="004F0938"/>
    <w:rsid w:val="004F0B1D"/>
    <w:rsid w:val="0050389D"/>
    <w:rsid w:val="005113FA"/>
    <w:rsid w:val="005516A9"/>
    <w:rsid w:val="00562EBE"/>
    <w:rsid w:val="00577767"/>
    <w:rsid w:val="00583060"/>
    <w:rsid w:val="005A145C"/>
    <w:rsid w:val="005B73CE"/>
    <w:rsid w:val="005B79A9"/>
    <w:rsid w:val="005E0EAC"/>
    <w:rsid w:val="005F002E"/>
    <w:rsid w:val="00631410"/>
    <w:rsid w:val="006748BC"/>
    <w:rsid w:val="006917C7"/>
    <w:rsid w:val="006A5EDE"/>
    <w:rsid w:val="00704517"/>
    <w:rsid w:val="00711CEF"/>
    <w:rsid w:val="00712E25"/>
    <w:rsid w:val="007357FC"/>
    <w:rsid w:val="00762179"/>
    <w:rsid w:val="00763E25"/>
    <w:rsid w:val="00782EB5"/>
    <w:rsid w:val="007B1C3B"/>
    <w:rsid w:val="007B6DCB"/>
    <w:rsid w:val="007B786B"/>
    <w:rsid w:val="007B7D85"/>
    <w:rsid w:val="00800E2F"/>
    <w:rsid w:val="00803A3C"/>
    <w:rsid w:val="0082646C"/>
    <w:rsid w:val="008277B1"/>
    <w:rsid w:val="00846543"/>
    <w:rsid w:val="00856137"/>
    <w:rsid w:val="00862595"/>
    <w:rsid w:val="0086355C"/>
    <w:rsid w:val="00867626"/>
    <w:rsid w:val="008C2258"/>
    <w:rsid w:val="008D2AE5"/>
    <w:rsid w:val="008D6B16"/>
    <w:rsid w:val="009707BC"/>
    <w:rsid w:val="00981D82"/>
    <w:rsid w:val="00996FF1"/>
    <w:rsid w:val="009A2AA8"/>
    <w:rsid w:val="009A750E"/>
    <w:rsid w:val="009A7D95"/>
    <w:rsid w:val="00A002D6"/>
    <w:rsid w:val="00A0033D"/>
    <w:rsid w:val="00A17F71"/>
    <w:rsid w:val="00A27340"/>
    <w:rsid w:val="00A52FF3"/>
    <w:rsid w:val="00A62F84"/>
    <w:rsid w:val="00A640B8"/>
    <w:rsid w:val="00A969C9"/>
    <w:rsid w:val="00B02E26"/>
    <w:rsid w:val="00B11BCC"/>
    <w:rsid w:val="00B11FEF"/>
    <w:rsid w:val="00B23952"/>
    <w:rsid w:val="00B4386A"/>
    <w:rsid w:val="00B7692F"/>
    <w:rsid w:val="00B80CF5"/>
    <w:rsid w:val="00B83C67"/>
    <w:rsid w:val="00BA34CF"/>
    <w:rsid w:val="00BB23DD"/>
    <w:rsid w:val="00BB2445"/>
    <w:rsid w:val="00BB2DF6"/>
    <w:rsid w:val="00BB3F9D"/>
    <w:rsid w:val="00BB5BFB"/>
    <w:rsid w:val="00BC4463"/>
    <w:rsid w:val="00BD5AFD"/>
    <w:rsid w:val="00BF35BD"/>
    <w:rsid w:val="00C22063"/>
    <w:rsid w:val="00C42BC0"/>
    <w:rsid w:val="00C437FC"/>
    <w:rsid w:val="00C95B3C"/>
    <w:rsid w:val="00CC3810"/>
    <w:rsid w:val="00CE595F"/>
    <w:rsid w:val="00D00ED0"/>
    <w:rsid w:val="00D16663"/>
    <w:rsid w:val="00D23784"/>
    <w:rsid w:val="00D42B82"/>
    <w:rsid w:val="00D4387B"/>
    <w:rsid w:val="00D43EAC"/>
    <w:rsid w:val="00D65D15"/>
    <w:rsid w:val="00D73EA4"/>
    <w:rsid w:val="00DC2E81"/>
    <w:rsid w:val="00DC4B30"/>
    <w:rsid w:val="00E04F17"/>
    <w:rsid w:val="00E54987"/>
    <w:rsid w:val="00E7465B"/>
    <w:rsid w:val="00E87F49"/>
    <w:rsid w:val="00E97A6A"/>
    <w:rsid w:val="00EC538B"/>
    <w:rsid w:val="00EE7221"/>
    <w:rsid w:val="00EF6673"/>
    <w:rsid w:val="00F70FD5"/>
    <w:rsid w:val="00F87E44"/>
    <w:rsid w:val="00F92255"/>
    <w:rsid w:val="00FA439F"/>
    <w:rsid w:val="00FA43E7"/>
    <w:rsid w:val="00FB35DE"/>
    <w:rsid w:val="00FB545C"/>
    <w:rsid w:val="00FB6105"/>
    <w:rsid w:val="00FC3C03"/>
    <w:rsid w:val="00FF1E7C"/>
    <w:rsid w:val="00FF33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F8CD96"/>
  <w15:chartTrackingRefBased/>
  <w15:docId w15:val="{23428AD8-B906-4B89-976F-5E49C8482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aliases w:val=" Char Char,3,Ctrl+1,DSG,H1,H2,H2 Char,H2 Char Char,H2 Char Char תו Char Char Char Char Char,Header 1,Heading 10,Heading 1MA,Heading 1Y1,Heading1,I,II+,Main Para,SystemLevel,X.1,Y1,b1,h1,head1,normal,טנדו 2 ללא,כותרת 1 תו תו,כותרת הדף,רמה 1,רמה 3"/>
    <w:basedOn w:val="a0"/>
    <w:next w:val="a0"/>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tabs>
        <w:tab w:val="clear" w:pos="360"/>
        <w:tab w:val="num" w:pos="1191"/>
      </w:tabs>
      <w:spacing w:before="240" w:after="0" w:line="360" w:lineRule="auto"/>
      <w:ind w:left="1191" w:hanging="397"/>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LP1,פיסקת bullets,lp1,FooterText,numbered,Paragraphe de liste1,מכרזים - טקסט סעיפים,Bullet List,נספח 2 מתוקן,פיסקת רשימה11,LP11,LP111,LP12,LP121,LP13,LP14,LP15,List Paragraph_0,List Paragraph_01,List Paragraph_1,x.x.x.x,מפרט פירוט סעיפים"/>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aliases w:val="1 תו,1 תו תו,Header תו תו תו,Header תו תו תו תו,כותרת עליונה תו תו,כותרת ראשית"/>
    <w:basedOn w:val="a0"/>
    <w:link w:val="a7"/>
    <w:uiPriority w:val="99"/>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aliases w:val="1 תו תו1,1 תו תו תו,Header תו תו תו תו1,Header תו תו תו תו תו,כותרת עליונה תו תו תו,כותרת ראשית תו"/>
    <w:link w:val="a6"/>
    <w:uiPriority w:val="99"/>
    <w:rsid w:val="00472C25"/>
    <w:rPr>
      <w:rFonts w:ascii="Times New (W1)" w:eastAsia="Times New Roman" w:hAnsi="Times New (W1)" w:cs="David"/>
      <w:sz w:val="24"/>
      <w:szCs w:val="24"/>
    </w:rPr>
  </w:style>
  <w:style w:type="character" w:customStyle="1" w:styleId="a5">
    <w:name w:val="פיסקת רשימה תו"/>
    <w:aliases w:val="LP1 תו,פיסקת bullets תו,lp1 תו,FooterText תו,numbered תו,Paragraphe de liste1 תו,מכרזים - טקסט סעיפים תו,Bullet List תו,נספח 2 מתוקן תו,פיסקת רשימה11 תו,LP11 תו,LP111 תו,LP12 תו,LP121 תו,LP13 תו,LP14 תו,LP15 תו,List Paragraph_0 תו"/>
    <w:link w:val="a4"/>
    <w:uiPriority w:val="34"/>
    <w:rsid w:val="00B7692F"/>
    <w:rPr>
      <w:sz w:val="22"/>
      <w:szCs w:val="22"/>
    </w:rPr>
  </w:style>
  <w:style w:type="character" w:customStyle="1" w:styleId="10">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
    <w:uiPriority w:val="9"/>
    <w:rsid w:val="00A969C9"/>
    <w:rPr>
      <w:rFonts w:ascii="Times New (W1)" w:eastAsia="Times New Roman" w:hAnsi="Times New (W1)" w:cs="David"/>
      <w:bCs/>
      <w:sz w:val="24"/>
      <w:szCs w:val="24"/>
      <w:u w:val="single"/>
    </w:rPr>
  </w:style>
  <w:style w:type="paragraph" w:styleId="a8">
    <w:name w:val="Body Text"/>
    <w:basedOn w:val="a0"/>
    <w:link w:val="a9"/>
    <w:qFormat/>
    <w:rsid w:val="00803A3C"/>
    <w:pPr>
      <w:spacing w:after="0" w:line="360" w:lineRule="auto"/>
      <w:jc w:val="both"/>
    </w:pPr>
    <w:rPr>
      <w:rFonts w:ascii="Times New Roman" w:eastAsia="Times New Roman" w:hAnsi="Times New Roman" w:cs="David"/>
      <w:sz w:val="20"/>
      <w:szCs w:val="28"/>
      <w:lang w:eastAsia="he-IL"/>
    </w:rPr>
  </w:style>
  <w:style w:type="character" w:customStyle="1" w:styleId="a9">
    <w:name w:val="גוף טקסט תו"/>
    <w:link w:val="a8"/>
    <w:rsid w:val="00803A3C"/>
    <w:rPr>
      <w:rFonts w:ascii="Times New Roman" w:eastAsia="Times New Roman" w:hAnsi="Times New Roman" w:cs="David"/>
      <w:szCs w:val="28"/>
      <w:lang w:eastAsia="he-IL"/>
    </w:rPr>
  </w:style>
  <w:style w:type="paragraph" w:styleId="aa">
    <w:name w:val="footer"/>
    <w:basedOn w:val="a0"/>
    <w:link w:val="ab"/>
    <w:uiPriority w:val="99"/>
    <w:unhideWhenUsed/>
    <w:rsid w:val="007B786B"/>
    <w:pPr>
      <w:tabs>
        <w:tab w:val="center" w:pos="4153"/>
        <w:tab w:val="right" w:pos="8306"/>
      </w:tabs>
    </w:pPr>
  </w:style>
  <w:style w:type="character" w:customStyle="1" w:styleId="ab">
    <w:name w:val="כותרת תחתונה תו"/>
    <w:basedOn w:val="a1"/>
    <w:link w:val="aa"/>
    <w:uiPriority w:val="99"/>
    <w:rsid w:val="007B786B"/>
    <w:rPr>
      <w:sz w:val="22"/>
      <w:szCs w:val="22"/>
    </w:rPr>
  </w:style>
  <w:style w:type="paragraph" w:customStyle="1" w:styleId="Normal10">
    <w:name w:val="Normal1"/>
    <w:basedOn w:val="a0"/>
    <w:link w:val="Normal11"/>
    <w:rsid w:val="00D4387B"/>
    <w:pPr>
      <w:spacing w:before="120" w:after="0" w:line="320" w:lineRule="exact"/>
      <w:ind w:left="397"/>
      <w:jc w:val="both"/>
    </w:pPr>
    <w:rPr>
      <w:rFonts w:ascii="Times New Roman" w:eastAsia="Times New Roman" w:hAnsi="Times New Roman" w:cs="David"/>
      <w:szCs w:val="24"/>
      <w:lang w:eastAsia="he-IL"/>
    </w:rPr>
  </w:style>
  <w:style w:type="character" w:customStyle="1" w:styleId="Normal11">
    <w:name w:val="Normal1 תו"/>
    <w:link w:val="Normal10"/>
    <w:rsid w:val="00D4387B"/>
    <w:rPr>
      <w:rFonts w:ascii="Times New Roman" w:eastAsia="Times New Roman" w:hAnsi="Times New Roman" w:cs="David"/>
      <w:sz w:val="22"/>
      <w:szCs w:val="24"/>
      <w:lang w:eastAsia="he-IL"/>
    </w:rPr>
  </w:style>
  <w:style w:type="character" w:styleId="ac">
    <w:name w:val="annotation reference"/>
    <w:basedOn w:val="a1"/>
    <w:uiPriority w:val="99"/>
    <w:semiHidden/>
    <w:unhideWhenUsed/>
    <w:rsid w:val="00D43EAC"/>
    <w:rPr>
      <w:sz w:val="16"/>
      <w:szCs w:val="16"/>
    </w:rPr>
  </w:style>
  <w:style w:type="paragraph" w:styleId="ad">
    <w:name w:val="annotation text"/>
    <w:basedOn w:val="a0"/>
    <w:link w:val="ae"/>
    <w:uiPriority w:val="99"/>
    <w:semiHidden/>
    <w:unhideWhenUsed/>
    <w:rsid w:val="00D43EAC"/>
    <w:pPr>
      <w:spacing w:line="240" w:lineRule="auto"/>
    </w:pPr>
    <w:rPr>
      <w:sz w:val="20"/>
      <w:szCs w:val="20"/>
    </w:rPr>
  </w:style>
  <w:style w:type="character" w:customStyle="1" w:styleId="ae">
    <w:name w:val="טקסט הערה תו"/>
    <w:basedOn w:val="a1"/>
    <w:link w:val="ad"/>
    <w:uiPriority w:val="99"/>
    <w:semiHidden/>
    <w:rsid w:val="00D43EAC"/>
  </w:style>
  <w:style w:type="paragraph" w:styleId="af">
    <w:name w:val="annotation subject"/>
    <w:basedOn w:val="ad"/>
    <w:next w:val="ad"/>
    <w:link w:val="af0"/>
    <w:uiPriority w:val="99"/>
    <w:semiHidden/>
    <w:unhideWhenUsed/>
    <w:rsid w:val="00D43EAC"/>
    <w:rPr>
      <w:b/>
      <w:bCs/>
    </w:rPr>
  </w:style>
  <w:style w:type="character" w:customStyle="1" w:styleId="af0">
    <w:name w:val="נושא הערה תו"/>
    <w:basedOn w:val="ae"/>
    <w:link w:val="af"/>
    <w:uiPriority w:val="99"/>
    <w:semiHidden/>
    <w:rsid w:val="00D43EAC"/>
    <w:rPr>
      <w:b/>
      <w:bCs/>
    </w:rPr>
  </w:style>
  <w:style w:type="paragraph" w:styleId="af1">
    <w:name w:val="Balloon Text"/>
    <w:basedOn w:val="a0"/>
    <w:link w:val="af2"/>
    <w:uiPriority w:val="99"/>
    <w:semiHidden/>
    <w:unhideWhenUsed/>
    <w:rsid w:val="00D43EAC"/>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D43EAC"/>
    <w:rPr>
      <w:rFonts w:ascii="Tahoma" w:hAnsi="Tahoma" w:cs="Tahoma"/>
      <w:sz w:val="18"/>
      <w:szCs w:val="18"/>
    </w:rPr>
  </w:style>
  <w:style w:type="character" w:styleId="FollowedHyperlink">
    <w:name w:val="FollowedHyperlink"/>
    <w:basedOn w:val="a1"/>
    <w:uiPriority w:val="99"/>
    <w:semiHidden/>
    <w:unhideWhenUsed/>
    <w:rsid w:val="00704517"/>
    <w:rPr>
      <w:color w:val="954F72" w:themeColor="followedHyperlink"/>
      <w:u w:val="single"/>
    </w:rPr>
  </w:style>
  <w:style w:type="character" w:customStyle="1" w:styleId="UnresolvedMention">
    <w:name w:val="Unresolved Mention"/>
    <w:basedOn w:val="a1"/>
    <w:uiPriority w:val="99"/>
    <w:semiHidden/>
    <w:unhideWhenUsed/>
    <w:rsid w:val="00D73EA4"/>
    <w:rPr>
      <w:color w:val="605E5C"/>
      <w:shd w:val="clear" w:color="auto" w:fill="E1DFDD"/>
    </w:rPr>
  </w:style>
  <w:style w:type="paragraph" w:customStyle="1" w:styleId="Heading11">
    <w:name w:val="Heading 11"/>
    <w:basedOn w:val="a0"/>
    <w:qFormat/>
    <w:rsid w:val="00EE7221"/>
    <w:pPr>
      <w:widowControl w:val="0"/>
      <w:numPr>
        <w:numId w:val="26"/>
      </w:numPr>
      <w:spacing w:after="120" w:line="360" w:lineRule="auto"/>
      <w:jc w:val="both"/>
    </w:pPr>
    <w:rPr>
      <w:rFonts w:ascii="Times New Roman" w:eastAsia="Times New Roman" w:hAnsi="Times New Roman" w:cs="David"/>
      <w:b/>
      <w:bCs/>
      <w:sz w:val="24"/>
      <w:szCs w:val="24"/>
      <w:u w:val="single"/>
    </w:rPr>
  </w:style>
  <w:style w:type="paragraph" w:customStyle="1" w:styleId="normal1">
    <w:name w:val="normal 1"/>
    <w:basedOn w:val="Heading11"/>
    <w:link w:val="normal1Char"/>
    <w:qFormat/>
    <w:rsid w:val="00EE7221"/>
    <w:pPr>
      <w:numPr>
        <w:ilvl w:val="1"/>
      </w:numPr>
    </w:pPr>
    <w:rPr>
      <w:b w:val="0"/>
      <w:bCs w:val="0"/>
      <w:u w:val="none"/>
    </w:rPr>
  </w:style>
  <w:style w:type="character" w:customStyle="1" w:styleId="normal1Char">
    <w:name w:val="normal 1 Char"/>
    <w:link w:val="normal1"/>
    <w:rsid w:val="00EE7221"/>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618387">
      <w:bodyDiv w:val="1"/>
      <w:marLeft w:val="0"/>
      <w:marRight w:val="0"/>
      <w:marTop w:val="0"/>
      <w:marBottom w:val="0"/>
      <w:divBdr>
        <w:top w:val="none" w:sz="0" w:space="0" w:color="auto"/>
        <w:left w:val="none" w:sz="0" w:space="0" w:color="auto"/>
        <w:bottom w:val="none" w:sz="0" w:space="0" w:color="auto"/>
        <w:right w:val="none" w:sz="0" w:space="0" w:color="auto"/>
      </w:divBdr>
    </w:div>
    <w:div w:id="681591082">
      <w:bodyDiv w:val="1"/>
      <w:marLeft w:val="0"/>
      <w:marRight w:val="0"/>
      <w:marTop w:val="0"/>
      <w:marBottom w:val="0"/>
      <w:divBdr>
        <w:top w:val="none" w:sz="0" w:space="0" w:color="auto"/>
        <w:left w:val="none" w:sz="0" w:space="0" w:color="auto"/>
        <w:bottom w:val="none" w:sz="0" w:space="0" w:color="auto"/>
        <w:right w:val="none" w:sz="0" w:space="0" w:color="auto"/>
      </w:divBdr>
    </w:div>
    <w:div w:id="862278737">
      <w:bodyDiv w:val="1"/>
      <w:marLeft w:val="0"/>
      <w:marRight w:val="0"/>
      <w:marTop w:val="0"/>
      <w:marBottom w:val="0"/>
      <w:divBdr>
        <w:top w:val="none" w:sz="0" w:space="0" w:color="auto"/>
        <w:left w:val="none" w:sz="0" w:space="0" w:color="auto"/>
        <w:bottom w:val="none" w:sz="0" w:space="0" w:color="auto"/>
        <w:right w:val="none" w:sz="0" w:space="0" w:color="auto"/>
      </w:divBdr>
    </w:div>
    <w:div w:id="979266310">
      <w:bodyDiv w:val="1"/>
      <w:marLeft w:val="0"/>
      <w:marRight w:val="0"/>
      <w:marTop w:val="0"/>
      <w:marBottom w:val="0"/>
      <w:divBdr>
        <w:top w:val="none" w:sz="0" w:space="0" w:color="auto"/>
        <w:left w:val="none" w:sz="0" w:space="0" w:color="auto"/>
        <w:bottom w:val="none" w:sz="0" w:space="0" w:color="auto"/>
        <w:right w:val="none" w:sz="0" w:space="0" w:color="auto"/>
      </w:divBdr>
    </w:div>
    <w:div w:id="1137453017">
      <w:bodyDiv w:val="1"/>
      <w:marLeft w:val="0"/>
      <w:marRight w:val="0"/>
      <w:marTop w:val="0"/>
      <w:marBottom w:val="0"/>
      <w:divBdr>
        <w:top w:val="none" w:sz="0" w:space="0" w:color="auto"/>
        <w:left w:val="none" w:sz="0" w:space="0" w:color="auto"/>
        <w:bottom w:val="none" w:sz="0" w:space="0" w:color="auto"/>
        <w:right w:val="none" w:sz="0" w:space="0" w:color="auto"/>
      </w:divBdr>
    </w:div>
    <w:div w:id="20129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il/he/Departments/publications/Call_for_bids/tender-90-2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stice.gov.il" TargetMode="External"/><Relationship Id="rId5" Type="http://schemas.openxmlformats.org/officeDocument/2006/relationships/styles" Target="styles.xml"/><Relationship Id="rId10" Type="http://schemas.openxmlformats.org/officeDocument/2006/relationships/hyperlink" Target="https://merkava.mrp.gov.il/tenders/gate/index.html?bid_object_id=400057838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F75D6-EC3E-4D60-97C9-40B6A2D3E299}">
  <ds:schemaRefs>
    <ds:schemaRef ds:uri="http://schemas.microsoft.com/sharepoint/v3"/>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2690</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מודעה לעיתון בעברית מכרז פומבי 35.16</vt:lpstr>
    </vt:vector>
  </TitlesOfParts>
  <Company>MOJ</Company>
  <LinksUpToDate>false</LinksUpToDate>
  <CharactersWithSpaces>3169</CharactersWithSpaces>
  <SharedDoc>false</SharedDoc>
  <HLinks>
    <vt:vector size="18" baseType="variant">
      <vt:variant>
        <vt:i4>6488124</vt:i4>
      </vt:variant>
      <vt:variant>
        <vt:i4>9</vt:i4>
      </vt:variant>
      <vt:variant>
        <vt:i4>0</vt:i4>
      </vt:variant>
      <vt:variant>
        <vt:i4>5</vt:i4>
      </vt:variant>
      <vt:variant>
        <vt:lpwstr>https://www.gov.il/he/Departments/publications/Call_for_bids/tender-45-2021</vt:lpwstr>
      </vt:variant>
      <vt:variant>
        <vt:lpwstr/>
      </vt:variant>
      <vt:variant>
        <vt:i4>6881329</vt:i4>
      </vt:variant>
      <vt:variant>
        <vt:i4>6</vt:i4>
      </vt:variant>
      <vt:variant>
        <vt:i4>0</vt:i4>
      </vt:variant>
      <vt:variant>
        <vt:i4>5</vt:i4>
      </vt:variant>
      <vt:variant>
        <vt:lpwstr>http://www.justice.gov.il/</vt:lpwstr>
      </vt:variant>
      <vt:variant>
        <vt:lpwstr/>
      </vt:variant>
      <vt:variant>
        <vt:i4>589927</vt:i4>
      </vt:variant>
      <vt:variant>
        <vt:i4>3</vt:i4>
      </vt:variant>
      <vt:variant>
        <vt:i4>0</vt:i4>
      </vt:variant>
      <vt:variant>
        <vt:i4>5</vt:i4>
      </vt:variant>
      <vt:variant>
        <vt:lpwstr>mailto:michraz@justice.gov.il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בעברית מכרז פומבי 35.16</dc:title>
  <dc:subject/>
  <dc:creator>Amihay Chismario</dc:creator>
  <cp:keywords/>
  <dc:description>שלב 3 - טיפול בטבלאות</dc:description>
  <cp:lastModifiedBy>Adi Reuven (rechesh)</cp:lastModifiedBy>
  <cp:revision>2</cp:revision>
  <dcterms:created xsi:type="dcterms:W3CDTF">2023-11-16T12:36:00Z</dcterms:created>
  <dcterms:modified xsi:type="dcterms:W3CDTF">2023-11-16T12:36:00Z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ies>
</file>